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7D5BF" w14:textId="77777777" w:rsidR="00163732" w:rsidRDefault="00163732" w:rsidP="5CBB345C">
      <w:pPr>
        <w:pBdr>
          <w:top w:val="nil"/>
          <w:left w:val="nil"/>
          <w:bottom w:val="nil"/>
          <w:right w:val="nil"/>
          <w:between w:val="nil"/>
        </w:pBdr>
        <w:jc w:val="center"/>
        <w:rPr>
          <w:rFonts w:ascii="Times New Roman" w:eastAsia="Times New Roman" w:hAnsi="Times New Roman" w:cs="Times New Roman"/>
          <w:color w:val="000000"/>
          <w:sz w:val="20"/>
          <w:szCs w:val="20"/>
        </w:rPr>
      </w:pPr>
    </w:p>
    <w:p w14:paraId="239399FC" w14:textId="7C9CBC45" w:rsidR="5CBB345C" w:rsidRDefault="5CBB345C" w:rsidP="5CBB345C">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5AC496C7" w14:textId="03F0B4DE" w:rsidR="5CBB345C" w:rsidRDefault="5CBB345C" w:rsidP="5CBB345C">
      <w:pPr>
        <w:pBdr>
          <w:top w:val="nil"/>
          <w:left w:val="nil"/>
          <w:bottom w:val="nil"/>
          <w:right w:val="nil"/>
          <w:between w:val="nil"/>
        </w:pBdr>
        <w:jc w:val="center"/>
        <w:rPr>
          <w:rFonts w:ascii="Times New Roman" w:eastAsia="Times New Roman" w:hAnsi="Times New Roman" w:cs="Times New Roman"/>
          <w:color w:val="000000" w:themeColor="text1"/>
          <w:sz w:val="20"/>
          <w:szCs w:val="20"/>
        </w:rPr>
      </w:pPr>
    </w:p>
    <w:p w14:paraId="5B38365F" w14:textId="62431F24"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0BFAEA0F" w14:textId="0E2D35E7" w:rsidR="787C24DD" w:rsidRDefault="787C24DD" w:rsidP="787C24DD">
      <w:pPr>
        <w:pBdr>
          <w:top w:val="nil"/>
          <w:left w:val="nil"/>
          <w:bottom w:val="nil"/>
          <w:right w:val="nil"/>
          <w:between w:val="nil"/>
        </w:pBdr>
        <w:spacing w:line="259" w:lineRule="auto"/>
        <w:jc w:val="center"/>
        <w:rPr>
          <w:rFonts w:ascii="Times New Roman" w:eastAsia="Times New Roman" w:hAnsi="Times New Roman" w:cs="Times New Roman"/>
          <w:color w:val="000000" w:themeColor="text1"/>
          <w:sz w:val="30"/>
          <w:szCs w:val="30"/>
        </w:rPr>
      </w:pPr>
    </w:p>
    <w:p w14:paraId="3BC78111" w14:textId="0A677805" w:rsidR="787C24DD" w:rsidRDefault="787C24DD" w:rsidP="787C24DD">
      <w:pPr>
        <w:pBdr>
          <w:top w:val="nil"/>
          <w:left w:val="nil"/>
          <w:bottom w:val="nil"/>
          <w:right w:val="nil"/>
          <w:between w:val="nil"/>
        </w:pBdr>
        <w:spacing w:line="259" w:lineRule="auto"/>
        <w:jc w:val="center"/>
        <w:rPr>
          <w:rFonts w:ascii="Times New Roman" w:eastAsia="Times New Roman" w:hAnsi="Times New Roman" w:cs="Times New Roman"/>
          <w:color w:val="000000" w:themeColor="text1"/>
          <w:sz w:val="30"/>
          <w:szCs w:val="30"/>
        </w:rPr>
      </w:pPr>
      <w:r w:rsidRPr="787C24DD">
        <w:rPr>
          <w:rFonts w:ascii="Times New Roman" w:eastAsia="Times New Roman" w:hAnsi="Times New Roman" w:cs="Times New Roman"/>
          <w:color w:val="000000" w:themeColor="text1"/>
          <w:sz w:val="30"/>
          <w:szCs w:val="30"/>
        </w:rPr>
        <w:t>Relatório Cesta Natalina</w:t>
      </w:r>
      <w:r w:rsidR="00C27916">
        <w:rPr>
          <w:rFonts w:ascii="Times New Roman" w:eastAsia="Times New Roman" w:hAnsi="Times New Roman" w:cs="Times New Roman"/>
          <w:color w:val="000000" w:themeColor="text1"/>
          <w:sz w:val="30"/>
          <w:szCs w:val="30"/>
        </w:rPr>
        <w:t xml:space="preserve"> para dezembro de 2025</w:t>
      </w:r>
    </w:p>
    <w:p w14:paraId="0CAF74EE" w14:textId="4F6C9977"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78DBD0F8" w14:textId="1FE6EA38"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41AFA0F2" w14:textId="66CFC64F"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7950F85C" w14:textId="653A75F4" w:rsidR="787C24DD" w:rsidRDefault="787C24DD"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40938713" w14:textId="07457FF3" w:rsidR="787C24DD" w:rsidRDefault="787C24DD"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14E83252" w14:textId="4DB0BCB8" w:rsidR="787C24DD" w:rsidRDefault="787C24DD"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15C54EC5" w14:textId="372E720D" w:rsidR="787C24DD" w:rsidRDefault="787C24DD"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3863426A" w14:textId="2138585F" w:rsidR="787C24DD" w:rsidRDefault="787C24DD"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2FF9D9B9" w14:textId="5A33700A"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5D336BB1" w14:textId="72D29A20"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60634167" w14:textId="7988FE10" w:rsidR="787C24DD" w:rsidRDefault="787C24DD"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r w:rsidRPr="787C24DD">
        <w:rPr>
          <w:rFonts w:ascii="Times New Roman" w:eastAsia="Times New Roman" w:hAnsi="Times New Roman" w:cs="Times New Roman"/>
          <w:color w:val="000000" w:themeColor="text1"/>
          <w:sz w:val="30"/>
          <w:szCs w:val="30"/>
        </w:rPr>
        <w:t>Pesquisa Natalina</w:t>
      </w:r>
    </w:p>
    <w:p w14:paraId="27CE3AE3" w14:textId="2C2FD4B4"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37F79CB1" w14:textId="0281A0F8"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3297BA0A" w14:textId="30639DA8"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6E459B86" w14:textId="656BC892"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0DA51990" w14:textId="5216D01B"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70FD1B7F" w14:textId="0C9A9AD3"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19B1B719" w14:textId="0FEBB65C"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2C8B633D" w14:textId="1DFD2E1E"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06B33ED4" w14:textId="73441301"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50E6DB77" w14:textId="0176D179"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6B78FB0C" w14:textId="0D4FF499"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0BE77172" w14:textId="2FADEB38"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74DBFEE4" w14:textId="79290E69"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00521D81" w14:textId="7AAC0475"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79801621" w14:textId="11085D82"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4B38BBFB" w14:textId="4AE60E85"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27AFEFC0" w14:textId="6E5D9571"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77A867FB" w14:textId="15DBD9A5"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5E5799F7" w14:textId="1FDB7095"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1C491218" w14:textId="0E8E6947"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3C0EE710" w14:textId="316F1903"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46E0A87D" w14:textId="5DDF072E"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187A4DD8" w14:textId="64B6D449"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00C4F34A" w14:textId="16766199" w:rsidR="5CBB345C" w:rsidRDefault="5CBB345C"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p>
    <w:p w14:paraId="0D4D52B4" w14:textId="05FE1CEB" w:rsidR="5CBB345C" w:rsidRDefault="787C24DD"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pPr>
      <w:r w:rsidRPr="787C24DD">
        <w:rPr>
          <w:rFonts w:ascii="Times New Roman" w:eastAsia="Times New Roman" w:hAnsi="Times New Roman" w:cs="Times New Roman"/>
          <w:color w:val="000000" w:themeColor="text1"/>
          <w:sz w:val="30"/>
          <w:szCs w:val="30"/>
        </w:rPr>
        <w:t xml:space="preserve">Dezembro de </w:t>
      </w:r>
      <w:r w:rsidR="00C27916">
        <w:rPr>
          <w:rFonts w:ascii="Times New Roman" w:eastAsia="Times New Roman" w:hAnsi="Times New Roman" w:cs="Times New Roman"/>
          <w:color w:val="000000" w:themeColor="text1"/>
          <w:sz w:val="30"/>
          <w:szCs w:val="30"/>
        </w:rPr>
        <w:t>2025</w:t>
      </w:r>
    </w:p>
    <w:p w14:paraId="041FE61E" w14:textId="5A15E27C" w:rsidR="5CBB345C" w:rsidRDefault="787C24DD" w:rsidP="787C24DD">
      <w:pPr>
        <w:pBdr>
          <w:top w:val="nil"/>
          <w:left w:val="nil"/>
          <w:bottom w:val="nil"/>
          <w:right w:val="nil"/>
          <w:between w:val="nil"/>
        </w:pBdr>
        <w:jc w:val="center"/>
        <w:rPr>
          <w:rFonts w:ascii="Times New Roman" w:eastAsia="Times New Roman" w:hAnsi="Times New Roman" w:cs="Times New Roman"/>
          <w:color w:val="000000" w:themeColor="text1"/>
          <w:sz w:val="30"/>
          <w:szCs w:val="30"/>
        </w:rPr>
        <w:sectPr w:rsidR="5CBB345C">
          <w:pgSz w:w="11910" w:h="16840"/>
          <w:pgMar w:top="80" w:right="0" w:bottom="0" w:left="0" w:header="720" w:footer="720" w:gutter="0"/>
          <w:pgNumType w:start="1"/>
          <w:cols w:space="720"/>
        </w:sectPr>
      </w:pPr>
      <w:r w:rsidRPr="787C24DD">
        <w:rPr>
          <w:rFonts w:ascii="Times New Roman" w:eastAsia="Times New Roman" w:hAnsi="Times New Roman" w:cs="Times New Roman"/>
          <w:color w:val="000000" w:themeColor="text1"/>
          <w:sz w:val="30"/>
          <w:szCs w:val="30"/>
        </w:rPr>
        <w:t>Campina Grande</w:t>
      </w:r>
    </w:p>
    <w:p w14:paraId="3CA7D5C1" w14:textId="77777777" w:rsidR="00163732" w:rsidRDefault="00163732">
      <w:pPr>
        <w:pBdr>
          <w:top w:val="nil"/>
          <w:left w:val="nil"/>
          <w:bottom w:val="nil"/>
          <w:right w:val="nil"/>
          <w:between w:val="nil"/>
        </w:pBdr>
        <w:rPr>
          <w:rFonts w:ascii="Times New Roman" w:eastAsia="Times New Roman" w:hAnsi="Times New Roman" w:cs="Times New Roman"/>
          <w:color w:val="000000"/>
          <w:sz w:val="20"/>
          <w:szCs w:val="20"/>
        </w:rPr>
      </w:pPr>
    </w:p>
    <w:p w14:paraId="3CA7D5C2" w14:textId="5A9D84CF" w:rsidR="00163732" w:rsidRDefault="5CBB345C" w:rsidP="5CBB345C">
      <w:pPr>
        <w:pBdr>
          <w:top w:val="nil"/>
          <w:left w:val="nil"/>
          <w:bottom w:val="nil"/>
          <w:right w:val="nil"/>
          <w:between w:val="nil"/>
        </w:pBdr>
        <w:spacing w:before="225"/>
        <w:ind w:left="1132" w:right="1707"/>
        <w:rPr>
          <w:b/>
          <w:bCs/>
          <w:color w:val="000000"/>
          <w:sz w:val="28"/>
          <w:szCs w:val="28"/>
        </w:rPr>
      </w:pPr>
      <w:r w:rsidRPr="5CBB345C">
        <w:rPr>
          <w:b/>
          <w:bCs/>
          <w:color w:val="000000" w:themeColor="text1"/>
          <w:sz w:val="28"/>
          <w:szCs w:val="28"/>
        </w:rPr>
        <w:t xml:space="preserve">© </w:t>
      </w:r>
      <w:r w:rsidR="00C27916">
        <w:rPr>
          <w:b/>
          <w:bCs/>
          <w:color w:val="000000" w:themeColor="text1"/>
          <w:sz w:val="28"/>
          <w:szCs w:val="28"/>
        </w:rPr>
        <w:t>2025</w:t>
      </w:r>
      <w:r w:rsidRPr="5CBB345C">
        <w:rPr>
          <w:b/>
          <w:bCs/>
          <w:color w:val="000000" w:themeColor="text1"/>
          <w:sz w:val="28"/>
          <w:szCs w:val="28"/>
        </w:rPr>
        <w:t xml:space="preserve"> Fundo Municipal de Defesa de Direitos Difusos PROCON de Campina Grande/PB</w:t>
      </w:r>
    </w:p>
    <w:p w14:paraId="3CA7D5C3" w14:textId="77777777" w:rsidR="00163732" w:rsidRDefault="4F8DDA76" w:rsidP="4F8DDA76">
      <w:pPr>
        <w:pBdr>
          <w:top w:val="nil"/>
          <w:left w:val="nil"/>
          <w:bottom w:val="nil"/>
          <w:right w:val="nil"/>
          <w:between w:val="nil"/>
        </w:pBdr>
        <w:ind w:left="1132" w:right="1134"/>
        <w:rPr>
          <w:color w:val="000000"/>
          <w:sz w:val="28"/>
          <w:szCs w:val="28"/>
        </w:rPr>
      </w:pPr>
      <w:r w:rsidRPr="4F8DDA76">
        <w:rPr>
          <w:color w:val="000000" w:themeColor="text1"/>
          <w:sz w:val="28"/>
          <w:szCs w:val="28"/>
        </w:rPr>
        <w:t>É permitida a reprodução parcial ou total desta obra, desde que citada a fonte.</w:t>
      </w:r>
    </w:p>
    <w:p w14:paraId="3CA7D5C4" w14:textId="77777777" w:rsidR="00163732" w:rsidRDefault="00163732">
      <w:pPr>
        <w:pBdr>
          <w:top w:val="nil"/>
          <w:left w:val="nil"/>
          <w:bottom w:val="nil"/>
          <w:right w:val="nil"/>
          <w:between w:val="nil"/>
        </w:pBdr>
        <w:rPr>
          <w:color w:val="000000"/>
          <w:sz w:val="32"/>
          <w:szCs w:val="32"/>
        </w:rPr>
      </w:pPr>
    </w:p>
    <w:p w14:paraId="3CA7D5C5" w14:textId="77777777" w:rsidR="00163732" w:rsidRDefault="00163732">
      <w:pPr>
        <w:pBdr>
          <w:top w:val="nil"/>
          <w:left w:val="nil"/>
          <w:bottom w:val="nil"/>
          <w:right w:val="nil"/>
          <w:between w:val="nil"/>
        </w:pBdr>
        <w:spacing w:before="7"/>
        <w:rPr>
          <w:color w:val="000000"/>
          <w:sz w:val="36"/>
          <w:szCs w:val="36"/>
        </w:rPr>
      </w:pPr>
    </w:p>
    <w:p w14:paraId="3CA7D5C6" w14:textId="77777777" w:rsidR="00163732" w:rsidRDefault="00420DEF">
      <w:pPr>
        <w:spacing w:before="1"/>
        <w:ind w:left="1132"/>
        <w:rPr>
          <w:b/>
          <w:sz w:val="36"/>
          <w:szCs w:val="36"/>
        </w:rPr>
        <w:sectPr w:rsidR="00163732">
          <w:pgSz w:w="11910" w:h="16840"/>
          <w:pgMar w:top="1580" w:right="0" w:bottom="280" w:left="0" w:header="720" w:footer="720" w:gutter="0"/>
          <w:cols w:space="720"/>
        </w:sectPr>
      </w:pPr>
      <w:r>
        <w:rPr>
          <w:b/>
          <w:color w:val="234060"/>
          <w:sz w:val="36"/>
          <w:szCs w:val="36"/>
        </w:rPr>
        <w:t>EXPEDIENTE</w:t>
      </w:r>
    </w:p>
    <w:p w14:paraId="3CA7D5C7" w14:textId="77777777" w:rsidR="00163732" w:rsidRDefault="4F8DDA76" w:rsidP="4F8DDA76">
      <w:pPr>
        <w:spacing w:before="99"/>
        <w:ind w:left="1134" w:right="1134"/>
        <w:rPr>
          <w:b/>
          <w:bCs/>
          <w:sz w:val="24"/>
          <w:szCs w:val="24"/>
        </w:rPr>
      </w:pPr>
      <w:r w:rsidRPr="4F8DDA76">
        <w:rPr>
          <w:b/>
          <w:bCs/>
          <w:color w:val="1F487C"/>
          <w:sz w:val="24"/>
          <w:szCs w:val="24"/>
        </w:rPr>
        <w:lastRenderedPageBreak/>
        <w:t>Cesta Natalina</w:t>
      </w:r>
    </w:p>
    <w:p w14:paraId="3CA7D5C8" w14:textId="77777777" w:rsidR="00163732" w:rsidRDefault="4F8DDA76" w:rsidP="4F8DDA76">
      <w:pPr>
        <w:spacing w:before="2" w:line="242" w:lineRule="auto"/>
        <w:ind w:left="1134" w:right="1134"/>
        <w:rPr>
          <w:sz w:val="24"/>
          <w:szCs w:val="24"/>
        </w:rPr>
      </w:pPr>
      <w:r w:rsidRPr="4F8DDA76">
        <w:rPr>
          <w:sz w:val="24"/>
          <w:szCs w:val="24"/>
        </w:rPr>
        <w:t>Relatório da Pesquisa de Preços</w:t>
      </w:r>
    </w:p>
    <w:p w14:paraId="3CA7D5C9" w14:textId="6BCB3AB0" w:rsidR="00163732" w:rsidRDefault="4F8DDA76" w:rsidP="4F8DDA76">
      <w:pPr>
        <w:spacing w:line="242" w:lineRule="auto"/>
        <w:ind w:left="1134" w:right="1134"/>
        <w:rPr>
          <w:b/>
          <w:bCs/>
          <w:color w:val="1F487C"/>
          <w:sz w:val="24"/>
          <w:szCs w:val="24"/>
        </w:rPr>
      </w:pPr>
      <w:r w:rsidRPr="4F8DDA76">
        <w:rPr>
          <w:b/>
          <w:bCs/>
          <w:color w:val="1F487C"/>
          <w:sz w:val="24"/>
          <w:szCs w:val="24"/>
        </w:rPr>
        <w:t xml:space="preserve">Ano </w:t>
      </w:r>
      <w:r w:rsidR="00C27916">
        <w:rPr>
          <w:b/>
          <w:bCs/>
          <w:color w:val="1F487C"/>
          <w:sz w:val="24"/>
          <w:szCs w:val="24"/>
        </w:rPr>
        <w:t>2025</w:t>
      </w:r>
    </w:p>
    <w:p w14:paraId="3CA7D5CA" w14:textId="77777777" w:rsidR="00163732" w:rsidRDefault="00163732" w:rsidP="4F8DDA76">
      <w:pPr>
        <w:pBdr>
          <w:top w:val="nil"/>
          <w:left w:val="nil"/>
          <w:bottom w:val="nil"/>
          <w:right w:val="nil"/>
          <w:between w:val="nil"/>
        </w:pBdr>
        <w:spacing w:before="11"/>
        <w:ind w:left="1134" w:right="1134"/>
        <w:rPr>
          <w:b/>
          <w:bCs/>
          <w:color w:val="000000"/>
          <w:sz w:val="24"/>
          <w:szCs w:val="24"/>
        </w:rPr>
      </w:pPr>
    </w:p>
    <w:p w14:paraId="3CA7D5CB" w14:textId="77777777" w:rsidR="00163732" w:rsidRDefault="4F8DDA76" w:rsidP="4F8DDA76">
      <w:pPr>
        <w:ind w:left="1134" w:right="1134"/>
        <w:rPr>
          <w:b/>
          <w:bCs/>
          <w:sz w:val="24"/>
          <w:szCs w:val="24"/>
        </w:rPr>
      </w:pPr>
      <w:r w:rsidRPr="4F8DDA76">
        <w:rPr>
          <w:b/>
          <w:bCs/>
          <w:color w:val="1F487C"/>
          <w:sz w:val="24"/>
          <w:szCs w:val="24"/>
        </w:rPr>
        <w:t>Fundo Municipal de Defesa de Direitos Difusos</w:t>
      </w:r>
    </w:p>
    <w:p w14:paraId="3CA7D5CC" w14:textId="77777777" w:rsidR="00163732" w:rsidRDefault="4F8DDA76" w:rsidP="4F8DDA76">
      <w:pPr>
        <w:spacing w:before="1" w:line="242" w:lineRule="auto"/>
        <w:ind w:left="1134" w:right="1134"/>
        <w:rPr>
          <w:b/>
          <w:bCs/>
          <w:sz w:val="24"/>
          <w:szCs w:val="24"/>
        </w:rPr>
      </w:pPr>
      <w:r w:rsidRPr="4F8DDA76">
        <w:rPr>
          <w:b/>
          <w:bCs/>
          <w:color w:val="1F487C"/>
          <w:sz w:val="24"/>
          <w:szCs w:val="24"/>
        </w:rPr>
        <w:t>PROCON de Campina Grande/PB</w:t>
      </w:r>
    </w:p>
    <w:p w14:paraId="3CA7D5CD" w14:textId="77777777" w:rsidR="00163732" w:rsidRDefault="4F8DDA76" w:rsidP="4F8DDA76">
      <w:pPr>
        <w:ind w:left="1134" w:right="1134"/>
        <w:rPr>
          <w:sz w:val="24"/>
          <w:szCs w:val="24"/>
        </w:rPr>
      </w:pPr>
      <w:r w:rsidRPr="4F8DDA76">
        <w:rPr>
          <w:sz w:val="24"/>
          <w:szCs w:val="24"/>
        </w:rPr>
        <w:t>Rua Prefeito Ernani Lauritzen, 226 – Centro CEP: 58400-133 – Campina Grande/PB Tel.: 151.</w:t>
      </w:r>
    </w:p>
    <w:p w14:paraId="3CA7D5CE" w14:textId="77777777" w:rsidR="00163732" w:rsidRDefault="4F8DDA76" w:rsidP="4F8DDA76">
      <w:pPr>
        <w:ind w:left="1134" w:right="1134"/>
        <w:rPr>
          <w:sz w:val="24"/>
          <w:szCs w:val="24"/>
        </w:rPr>
      </w:pPr>
      <w:r w:rsidRPr="4F8DDA76">
        <w:rPr>
          <w:sz w:val="24"/>
          <w:szCs w:val="24"/>
        </w:rPr>
        <w:t xml:space="preserve">Site: </w:t>
      </w:r>
      <w:hyperlink r:id="rId7">
        <w:r w:rsidRPr="4F8DDA76">
          <w:rPr>
            <w:sz w:val="24"/>
            <w:szCs w:val="24"/>
          </w:rPr>
          <w:t>http://procon.campinagrande.pb.gov.br/</w:t>
        </w:r>
      </w:hyperlink>
    </w:p>
    <w:p w14:paraId="3CA7D5CF" w14:textId="77777777" w:rsidR="00163732" w:rsidRDefault="00163732" w:rsidP="4F8DDA76">
      <w:pPr>
        <w:pBdr>
          <w:top w:val="nil"/>
          <w:left w:val="nil"/>
          <w:bottom w:val="nil"/>
          <w:right w:val="nil"/>
          <w:between w:val="nil"/>
        </w:pBdr>
        <w:ind w:left="1134" w:right="1134"/>
        <w:rPr>
          <w:color w:val="000000"/>
          <w:sz w:val="24"/>
          <w:szCs w:val="24"/>
        </w:rPr>
      </w:pPr>
    </w:p>
    <w:p w14:paraId="3CA7D5D0" w14:textId="77777777" w:rsidR="00163732" w:rsidRPr="009966CA" w:rsidRDefault="4F8DDA76" w:rsidP="4F8DDA76">
      <w:pPr>
        <w:spacing w:before="1"/>
        <w:ind w:left="1134" w:right="1134"/>
        <w:rPr>
          <w:b/>
          <w:bCs/>
          <w:sz w:val="24"/>
          <w:szCs w:val="24"/>
        </w:rPr>
      </w:pPr>
      <w:r w:rsidRPr="009966CA">
        <w:rPr>
          <w:b/>
          <w:bCs/>
          <w:color w:val="1F487C"/>
          <w:sz w:val="24"/>
          <w:szCs w:val="24"/>
        </w:rPr>
        <w:t>Prefeito do Município de Campina Grande/PB</w:t>
      </w:r>
    </w:p>
    <w:p w14:paraId="3CA7D5D1" w14:textId="77777777" w:rsidR="00163732" w:rsidRPr="009966CA" w:rsidRDefault="4F8DDA76" w:rsidP="4F8DDA76">
      <w:pPr>
        <w:spacing w:before="1" w:line="242" w:lineRule="auto"/>
        <w:ind w:left="1134" w:right="1134"/>
        <w:rPr>
          <w:sz w:val="24"/>
          <w:szCs w:val="24"/>
        </w:rPr>
      </w:pPr>
      <w:r w:rsidRPr="009966CA">
        <w:rPr>
          <w:sz w:val="24"/>
          <w:szCs w:val="24"/>
        </w:rPr>
        <w:t>Bruno Cunha Lima</w:t>
      </w:r>
    </w:p>
    <w:p w14:paraId="02DBF08E" w14:textId="48366A62" w:rsidR="009966CA" w:rsidRPr="009966CA" w:rsidRDefault="009966CA" w:rsidP="009966CA">
      <w:pPr>
        <w:spacing w:line="259" w:lineRule="auto"/>
        <w:rPr>
          <w:b/>
          <w:color w:val="1F497D"/>
          <w:sz w:val="24"/>
          <w:szCs w:val="24"/>
        </w:rPr>
      </w:pPr>
      <w:r>
        <w:rPr>
          <w:b/>
          <w:color w:val="1F497D"/>
          <w:sz w:val="24"/>
          <w:szCs w:val="24"/>
        </w:rPr>
        <w:t xml:space="preserve">              Vice-prefeito do Município de</w:t>
      </w:r>
    </w:p>
    <w:p w14:paraId="31E26794" w14:textId="06FD8DD2" w:rsidR="009966CA" w:rsidRPr="009966CA" w:rsidRDefault="009966CA" w:rsidP="009966CA">
      <w:pPr>
        <w:spacing w:line="259" w:lineRule="auto"/>
        <w:rPr>
          <w:color w:val="1F497D"/>
          <w:sz w:val="24"/>
          <w:szCs w:val="24"/>
        </w:rPr>
      </w:pPr>
      <w:r>
        <w:rPr>
          <w:b/>
          <w:color w:val="1F497D"/>
          <w:sz w:val="24"/>
          <w:szCs w:val="24"/>
        </w:rPr>
        <w:t xml:space="preserve">             </w:t>
      </w:r>
      <w:r w:rsidRPr="009966CA">
        <w:rPr>
          <w:b/>
          <w:color w:val="1F497D"/>
          <w:sz w:val="24"/>
          <w:szCs w:val="24"/>
        </w:rPr>
        <w:t xml:space="preserve"> </w:t>
      </w:r>
      <w:r>
        <w:rPr>
          <w:b/>
          <w:color w:val="1F497D"/>
          <w:sz w:val="24"/>
          <w:szCs w:val="24"/>
        </w:rPr>
        <w:t xml:space="preserve">Campina </w:t>
      </w:r>
      <w:r w:rsidRPr="009966CA">
        <w:rPr>
          <w:b/>
          <w:color w:val="1F497D"/>
          <w:sz w:val="24"/>
          <w:szCs w:val="24"/>
        </w:rPr>
        <w:t>Grande/PB</w:t>
      </w:r>
      <w:r w:rsidRPr="009966CA">
        <w:rPr>
          <w:b/>
          <w:color w:val="1F497D"/>
          <w:sz w:val="24"/>
          <w:szCs w:val="24"/>
        </w:rPr>
        <w:t xml:space="preserve"> </w:t>
      </w:r>
      <w:r w:rsidRPr="009966CA">
        <w:rPr>
          <w:b/>
          <w:color w:val="1F497D"/>
          <w:sz w:val="24"/>
          <w:szCs w:val="24"/>
        </w:rPr>
        <w:t xml:space="preserve">      </w:t>
      </w:r>
    </w:p>
    <w:p w14:paraId="55AC77B3" w14:textId="11823268" w:rsidR="009966CA" w:rsidRPr="009966CA" w:rsidRDefault="009966CA" w:rsidP="009966CA">
      <w:pPr>
        <w:rPr>
          <w:color w:val="000000"/>
          <w:sz w:val="24"/>
          <w:szCs w:val="24"/>
        </w:rPr>
      </w:pPr>
      <w:r w:rsidRPr="009966CA">
        <w:rPr>
          <w:color w:val="000000"/>
          <w:sz w:val="24"/>
          <w:szCs w:val="24"/>
        </w:rPr>
        <w:t xml:space="preserve">              </w:t>
      </w:r>
      <w:r w:rsidRPr="009966CA">
        <w:rPr>
          <w:color w:val="000000"/>
          <w:sz w:val="24"/>
          <w:szCs w:val="24"/>
        </w:rPr>
        <w:t>Alcindor Vilarim</w:t>
      </w:r>
    </w:p>
    <w:p w14:paraId="5478ED2F" w14:textId="753AB7CD" w:rsidR="009966CA" w:rsidRPr="009966CA" w:rsidRDefault="009966CA" w:rsidP="009966CA">
      <w:pPr>
        <w:ind w:left="1" w:hanging="3"/>
        <w:rPr>
          <w:color w:val="1F497D"/>
          <w:sz w:val="24"/>
          <w:szCs w:val="24"/>
        </w:rPr>
      </w:pPr>
      <w:r w:rsidRPr="009966CA">
        <w:rPr>
          <w:b/>
          <w:color w:val="1F497D"/>
          <w:sz w:val="24"/>
          <w:szCs w:val="24"/>
        </w:rPr>
        <w:t xml:space="preserve">              </w:t>
      </w:r>
      <w:r w:rsidRPr="009966CA">
        <w:rPr>
          <w:b/>
          <w:color w:val="1F497D"/>
          <w:sz w:val="24"/>
          <w:szCs w:val="24"/>
        </w:rPr>
        <w:t>Procuradoria Geral do Município</w:t>
      </w:r>
    </w:p>
    <w:p w14:paraId="3E301823" w14:textId="06986307" w:rsidR="009966CA" w:rsidRPr="009966CA" w:rsidRDefault="009966CA" w:rsidP="009966CA">
      <w:pPr>
        <w:ind w:left="1" w:hanging="3"/>
        <w:rPr>
          <w:color w:val="000000"/>
          <w:sz w:val="24"/>
          <w:szCs w:val="24"/>
        </w:rPr>
      </w:pPr>
      <w:r w:rsidRPr="009966CA">
        <w:rPr>
          <w:color w:val="000000"/>
          <w:sz w:val="24"/>
          <w:szCs w:val="24"/>
        </w:rPr>
        <w:t xml:space="preserve">              </w:t>
      </w:r>
      <w:r w:rsidRPr="009966CA">
        <w:rPr>
          <w:color w:val="000000"/>
          <w:sz w:val="24"/>
          <w:szCs w:val="24"/>
        </w:rPr>
        <w:t>Aécio Melo</w:t>
      </w:r>
    </w:p>
    <w:p w14:paraId="3CA7D5D6" w14:textId="77777777" w:rsidR="00163732" w:rsidRDefault="00420DEF" w:rsidP="4F8DDA76">
      <w:pPr>
        <w:spacing w:before="99" w:line="242" w:lineRule="auto"/>
        <w:ind w:left="1134" w:right="1134"/>
        <w:rPr>
          <w:b/>
          <w:bCs/>
          <w:sz w:val="24"/>
          <w:szCs w:val="24"/>
        </w:rPr>
      </w:pPr>
      <w:r w:rsidRPr="4F8DDA76">
        <w:rPr>
          <w:sz w:val="24"/>
          <w:szCs w:val="24"/>
        </w:rPr>
        <w:br w:type="column"/>
      </w:r>
      <w:r w:rsidR="4F8DDA76" w:rsidRPr="4F8DDA76">
        <w:rPr>
          <w:b/>
          <w:bCs/>
          <w:color w:val="1F487C"/>
          <w:sz w:val="24"/>
          <w:szCs w:val="24"/>
        </w:rPr>
        <w:lastRenderedPageBreak/>
        <w:t>Coordenador Executivo do Procon de Campina Grande –PB</w:t>
      </w:r>
    </w:p>
    <w:p w14:paraId="30DB1E2A" w14:textId="2ACF4FA2" w:rsidR="5CBB345C" w:rsidRDefault="4F8DDA76" w:rsidP="4F8DDA76">
      <w:pPr>
        <w:spacing w:line="242" w:lineRule="auto"/>
        <w:ind w:left="1134" w:right="1134"/>
        <w:rPr>
          <w:sz w:val="24"/>
          <w:szCs w:val="24"/>
        </w:rPr>
      </w:pPr>
      <w:r w:rsidRPr="4F8DDA76">
        <w:rPr>
          <w:sz w:val="24"/>
          <w:szCs w:val="24"/>
        </w:rPr>
        <w:t>Waldeny Mendes Santana</w:t>
      </w:r>
    </w:p>
    <w:p w14:paraId="377838FB" w14:textId="77777777" w:rsidR="004117D5" w:rsidRDefault="004117D5" w:rsidP="4F8DDA76">
      <w:pPr>
        <w:spacing w:line="242" w:lineRule="auto"/>
        <w:ind w:left="1134" w:right="1134"/>
        <w:rPr>
          <w:sz w:val="24"/>
          <w:szCs w:val="24"/>
        </w:rPr>
      </w:pPr>
    </w:p>
    <w:p w14:paraId="3CA7D5D8" w14:textId="77777777" w:rsidR="00163732" w:rsidRDefault="4F8DDA76" w:rsidP="4F8DDA76">
      <w:pPr>
        <w:spacing w:line="242" w:lineRule="auto"/>
        <w:ind w:left="1134" w:right="1134"/>
        <w:rPr>
          <w:b/>
          <w:bCs/>
          <w:sz w:val="24"/>
          <w:szCs w:val="24"/>
        </w:rPr>
      </w:pPr>
      <w:r w:rsidRPr="4F8DDA76">
        <w:rPr>
          <w:b/>
          <w:bCs/>
          <w:color w:val="1F487C"/>
          <w:sz w:val="24"/>
          <w:szCs w:val="24"/>
        </w:rPr>
        <w:t>Elaboração de Conteúdo:</w:t>
      </w:r>
    </w:p>
    <w:p w14:paraId="67B66070" w14:textId="77777777" w:rsidR="004117D5" w:rsidRDefault="4F8DDA76" w:rsidP="4F8DDA76">
      <w:pPr>
        <w:spacing w:before="1"/>
        <w:ind w:left="1134" w:right="1134"/>
        <w:rPr>
          <w:b/>
          <w:bCs/>
          <w:color w:val="1F487C"/>
          <w:sz w:val="24"/>
          <w:szCs w:val="24"/>
        </w:rPr>
      </w:pPr>
      <w:r w:rsidRPr="4F8DDA76">
        <w:rPr>
          <w:b/>
          <w:bCs/>
          <w:color w:val="1F487C"/>
          <w:sz w:val="24"/>
          <w:szCs w:val="24"/>
        </w:rPr>
        <w:t xml:space="preserve">Pesquisa de Campo e Estatística: </w:t>
      </w:r>
    </w:p>
    <w:p w14:paraId="02A58D6F" w14:textId="1B1E094A" w:rsidR="001427A3" w:rsidRDefault="00C27916" w:rsidP="4F8DDA76">
      <w:pPr>
        <w:spacing w:before="1"/>
        <w:ind w:left="1134" w:right="1134"/>
        <w:rPr>
          <w:sz w:val="24"/>
          <w:szCs w:val="24"/>
        </w:rPr>
      </w:pPr>
      <w:r>
        <w:rPr>
          <w:sz w:val="24"/>
          <w:szCs w:val="24"/>
        </w:rPr>
        <w:t xml:space="preserve">Ana </w:t>
      </w:r>
      <w:r w:rsidR="009966CA">
        <w:rPr>
          <w:sz w:val="24"/>
          <w:szCs w:val="24"/>
        </w:rPr>
        <w:t>Beatriz Ramos da Silva e</w:t>
      </w:r>
    </w:p>
    <w:p w14:paraId="2A9CDA26" w14:textId="1A16C055" w:rsidR="001427A3" w:rsidRDefault="4F8DDA76" w:rsidP="4F8DDA76">
      <w:pPr>
        <w:spacing w:before="1"/>
        <w:ind w:left="1134" w:right="1134"/>
        <w:rPr>
          <w:sz w:val="24"/>
          <w:szCs w:val="24"/>
        </w:rPr>
      </w:pPr>
      <w:r w:rsidRPr="4F8DDA76">
        <w:rPr>
          <w:sz w:val="24"/>
          <w:szCs w:val="24"/>
        </w:rPr>
        <w:t>Richard Matheus Avelino da Silva</w:t>
      </w:r>
    </w:p>
    <w:p w14:paraId="3CA7D5E0" w14:textId="77777777" w:rsidR="00163732" w:rsidRDefault="00163732" w:rsidP="4F8DDA76">
      <w:pPr>
        <w:pBdr>
          <w:top w:val="nil"/>
          <w:left w:val="nil"/>
          <w:bottom w:val="nil"/>
          <w:right w:val="nil"/>
          <w:between w:val="nil"/>
        </w:pBdr>
        <w:spacing w:before="1"/>
        <w:ind w:left="1134" w:right="1134"/>
        <w:rPr>
          <w:color w:val="000000"/>
          <w:sz w:val="24"/>
          <w:szCs w:val="24"/>
        </w:rPr>
      </w:pPr>
    </w:p>
    <w:p w14:paraId="46D4C08E" w14:textId="3C9364DE" w:rsidR="5CBB345C" w:rsidRPr="009966CA" w:rsidRDefault="009966CA" w:rsidP="009966CA">
      <w:pPr>
        <w:spacing w:line="242" w:lineRule="auto"/>
        <w:ind w:left="1134" w:right="1134"/>
        <w:rPr>
          <w:b/>
          <w:bCs/>
          <w:color w:val="FFFFFF" w:themeColor="background1"/>
          <w:sz w:val="24"/>
          <w:szCs w:val="24"/>
        </w:rPr>
        <w:sectPr w:rsidR="5CBB345C" w:rsidRPr="009966CA">
          <w:type w:val="continuous"/>
          <w:pgSz w:w="11910" w:h="16840"/>
          <w:pgMar w:top="80" w:right="0" w:bottom="0" w:left="0" w:header="720" w:footer="720" w:gutter="0"/>
          <w:cols w:num="2" w:space="720" w:equalWidth="0">
            <w:col w:w="5935" w:space="40"/>
            <w:col w:w="5935"/>
          </w:cols>
        </w:sectPr>
      </w:pPr>
      <w:r w:rsidRPr="009966CA">
        <w:rPr>
          <w:b/>
          <w:bCs/>
          <w:color w:val="FFFFFF" w:themeColor="background1"/>
          <w:sz w:val="24"/>
          <w:szCs w:val="24"/>
        </w:rPr>
        <w:t xml:space="preserve">P        </w:t>
      </w:r>
    </w:p>
    <w:p w14:paraId="3CA7D5E3" w14:textId="77777777" w:rsidR="00163732" w:rsidRDefault="00420DEF">
      <w:pPr>
        <w:pBdr>
          <w:top w:val="nil"/>
          <w:left w:val="nil"/>
          <w:bottom w:val="nil"/>
          <w:right w:val="nil"/>
          <w:between w:val="nil"/>
        </w:pBdr>
        <w:rPr>
          <w:color w:val="000000"/>
          <w:sz w:val="20"/>
          <w:szCs w:val="20"/>
        </w:rPr>
      </w:pPr>
      <w:r>
        <w:rPr>
          <w:noProof/>
          <w:color w:val="000000"/>
          <w:sz w:val="24"/>
          <w:szCs w:val="24"/>
          <w:lang w:val="pt-BR"/>
        </w:rPr>
        <w:lastRenderedPageBreak/>
        <mc:AlternateContent>
          <mc:Choice Requires="wps">
            <w:drawing>
              <wp:anchor distT="0" distB="0" distL="0" distR="0" simplePos="0" relativeHeight="251659264" behindDoc="1" locked="0" layoutInCell="1" hidden="0" allowOverlap="1" wp14:anchorId="3CA7D964" wp14:editId="3CA7D965">
                <wp:simplePos x="0" y="0"/>
                <wp:positionH relativeFrom="page">
                  <wp:posOffset>6755131</wp:posOffset>
                </wp:positionH>
                <wp:positionV relativeFrom="page">
                  <wp:posOffset>9878061</wp:posOffset>
                </wp:positionV>
                <wp:extent cx="95250" cy="187960"/>
                <wp:effectExtent l="0" t="0" r="0" b="0"/>
                <wp:wrapNone/>
                <wp:docPr id="2" name="Retângulo 2"/>
                <wp:cNvGraphicFramePr/>
                <a:graphic xmlns:a="http://schemas.openxmlformats.org/drawingml/2006/main">
                  <a:graphicData uri="http://schemas.microsoft.com/office/word/2010/wordprocessingShape">
                    <wps:wsp>
                      <wps:cNvSpPr/>
                      <wps:spPr>
                        <a:xfrm>
                          <a:off x="5307900" y="3695545"/>
                          <a:ext cx="76200" cy="168910"/>
                        </a:xfrm>
                        <a:prstGeom prst="rect">
                          <a:avLst/>
                        </a:prstGeom>
                        <a:noFill/>
                        <a:ln>
                          <a:noFill/>
                        </a:ln>
                      </wps:spPr>
                      <wps:txbx>
                        <w:txbxContent>
                          <w:p w14:paraId="3CA7D989" w14:textId="77777777" w:rsidR="00F81F0E" w:rsidRDefault="00F81F0E">
                            <w:pPr>
                              <w:spacing w:line="266" w:lineRule="auto"/>
                              <w:textDirection w:val="btLr"/>
                            </w:pPr>
                            <w:r>
                              <w:rPr>
                                <w:rFonts w:ascii="Times New Roman" w:eastAsia="Times New Roman" w:hAnsi="Times New Roman" w:cs="Times New Roman"/>
                                <w:color w:val="000000"/>
                                <w:sz w:val="24"/>
                              </w:rPr>
                              <w:t>2</w:t>
                            </w:r>
                          </w:p>
                        </w:txbxContent>
                      </wps:txbx>
                      <wps:bodyPr spcFirstLastPara="1" wrap="square" lIns="0" tIns="0" rIns="0" bIns="0" anchor="t" anchorCtr="0">
                        <a:noAutofit/>
                      </wps:bodyPr>
                    </wps:wsp>
                  </a:graphicData>
                </a:graphic>
              </wp:anchor>
            </w:drawing>
          </mc:Choice>
          <mc:Fallback>
            <w:pict>
              <v:rect w14:anchorId="3CA7D964" id="Retângulo 2" o:spid="_x0000_s1026" style="position:absolute;margin-left:531.9pt;margin-top:777.8pt;width:7.5pt;height:14.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" filled="f" stroked="f">
                <v:textbox inset="0,0,0,0">
                  <w:txbxContent>
                    <w:p w14:paraId="3CA7D989" w14:textId="77777777" w:rsidR="00F81F0E" w:rsidRDefault="00F81F0E">
                      <w:pPr>
                        <w:spacing w:line="266" w:lineRule="auto"/>
                        <w:textDirection w:val="btLr"/>
                      </w:pPr>
                      <w:r>
                        <w:rPr>
                          <w:rFonts w:ascii="Times New Roman" w:eastAsia="Times New Roman" w:hAnsi="Times New Roman" w:cs="Times New Roman"/>
                          <w:color w:val="000000"/>
                          <w:sz w:val="24"/>
                        </w:rPr>
                        <w:t>2</w:t>
                      </w:r>
                    </w:p>
                  </w:txbxContent>
                </v:textbox>
                <w10:wrap anchorx="page" anchory="page"/>
              </v:rect>
            </w:pict>
          </mc:Fallback>
        </mc:AlternateContent>
      </w:r>
    </w:p>
    <w:p w14:paraId="3CA7D5E4" w14:textId="77777777" w:rsidR="00163732" w:rsidRDefault="00163732">
      <w:pPr>
        <w:pBdr>
          <w:top w:val="nil"/>
          <w:left w:val="nil"/>
          <w:bottom w:val="nil"/>
          <w:right w:val="nil"/>
          <w:between w:val="nil"/>
        </w:pBdr>
        <w:rPr>
          <w:color w:val="000000"/>
          <w:sz w:val="20"/>
          <w:szCs w:val="20"/>
        </w:rPr>
      </w:pPr>
    </w:p>
    <w:p w14:paraId="3CA7D5E5" w14:textId="77777777" w:rsidR="00163732" w:rsidRDefault="00163732">
      <w:pPr>
        <w:pBdr>
          <w:top w:val="nil"/>
          <w:left w:val="nil"/>
          <w:bottom w:val="nil"/>
          <w:right w:val="nil"/>
          <w:between w:val="nil"/>
        </w:pBdr>
        <w:rPr>
          <w:color w:val="000000"/>
          <w:sz w:val="20"/>
          <w:szCs w:val="20"/>
        </w:rPr>
      </w:pPr>
    </w:p>
    <w:p w14:paraId="3CA7D5E6" w14:textId="77777777" w:rsidR="00163732" w:rsidRDefault="00163732">
      <w:pPr>
        <w:pBdr>
          <w:top w:val="nil"/>
          <w:left w:val="nil"/>
          <w:bottom w:val="nil"/>
          <w:right w:val="nil"/>
          <w:between w:val="nil"/>
        </w:pBdr>
        <w:spacing w:before="8"/>
        <w:rPr>
          <w:color w:val="000000"/>
          <w:sz w:val="27"/>
          <w:szCs w:val="27"/>
        </w:rPr>
      </w:pPr>
    </w:p>
    <w:p w14:paraId="3CA7D5E7" w14:textId="77777777" w:rsidR="00163732" w:rsidRDefault="00420DEF">
      <w:pPr>
        <w:spacing w:before="100"/>
        <w:ind w:left="2098"/>
        <w:rPr>
          <w:b/>
          <w:sz w:val="36"/>
          <w:szCs w:val="36"/>
        </w:rPr>
      </w:pPr>
      <w:r>
        <w:rPr>
          <w:b/>
          <w:color w:val="FFFFFF"/>
          <w:sz w:val="36"/>
          <w:szCs w:val="36"/>
        </w:rPr>
        <w:t>SUMÁRIO</w:t>
      </w:r>
    </w:p>
    <w:p w14:paraId="3CA7D5E8" w14:textId="77777777" w:rsidR="00163732" w:rsidRDefault="00163732">
      <w:pPr>
        <w:pBdr>
          <w:top w:val="nil"/>
          <w:left w:val="nil"/>
          <w:bottom w:val="nil"/>
          <w:right w:val="nil"/>
          <w:between w:val="nil"/>
        </w:pBdr>
        <w:rPr>
          <w:b/>
          <w:color w:val="000000"/>
          <w:sz w:val="20"/>
          <w:szCs w:val="20"/>
        </w:rPr>
      </w:pPr>
    </w:p>
    <w:p w14:paraId="3CA7D5E9" w14:textId="77777777" w:rsidR="00163732" w:rsidRDefault="00163732">
      <w:pPr>
        <w:pBdr>
          <w:top w:val="nil"/>
          <w:left w:val="nil"/>
          <w:bottom w:val="nil"/>
          <w:right w:val="nil"/>
          <w:between w:val="nil"/>
        </w:pBdr>
        <w:rPr>
          <w:b/>
          <w:color w:val="000000"/>
          <w:sz w:val="12"/>
          <w:szCs w:val="12"/>
        </w:rPr>
      </w:pPr>
    </w:p>
    <w:tbl>
      <w:tblPr>
        <w:tblStyle w:val="a"/>
        <w:tblW w:w="8138" w:type="dxa"/>
        <w:tblInd w:w="1905" w:type="dxa"/>
        <w:tblLayout w:type="fixed"/>
        <w:tblLook w:val="0000" w:firstRow="0" w:lastRow="0" w:firstColumn="0" w:lastColumn="0" w:noHBand="0" w:noVBand="0"/>
      </w:tblPr>
      <w:tblGrid>
        <w:gridCol w:w="8138"/>
      </w:tblGrid>
      <w:tr w:rsidR="00163732" w14:paraId="3CA7D5EB" w14:textId="77777777" w:rsidTr="00E247F6">
        <w:trPr>
          <w:trHeight w:val="474"/>
        </w:trPr>
        <w:tc>
          <w:tcPr>
            <w:tcW w:w="8138" w:type="dxa"/>
          </w:tcPr>
          <w:p w14:paraId="3CA7D5EA" w14:textId="77777777" w:rsidR="00163732" w:rsidRDefault="00420DEF">
            <w:pPr>
              <w:pBdr>
                <w:top w:val="nil"/>
                <w:left w:val="nil"/>
                <w:bottom w:val="nil"/>
                <w:right w:val="nil"/>
                <w:between w:val="nil"/>
              </w:pBdr>
              <w:tabs>
                <w:tab w:val="right" w:pos="7494"/>
              </w:tabs>
              <w:spacing w:line="368" w:lineRule="auto"/>
              <w:ind w:left="200"/>
              <w:rPr>
                <w:b/>
                <w:color w:val="000000"/>
                <w:sz w:val="32"/>
                <w:szCs w:val="32"/>
              </w:rPr>
            </w:pPr>
            <w:r>
              <w:rPr>
                <w:b/>
                <w:color w:val="FFFFFF"/>
                <w:sz w:val="32"/>
                <w:szCs w:val="32"/>
              </w:rPr>
              <w:t>1. Apresentação</w:t>
            </w:r>
            <w:r>
              <w:rPr>
                <w:b/>
                <w:color w:val="FFFFFF"/>
                <w:sz w:val="32"/>
                <w:szCs w:val="32"/>
              </w:rPr>
              <w:tab/>
              <w:t>3</w:t>
            </w:r>
          </w:p>
        </w:tc>
      </w:tr>
      <w:tr w:rsidR="00163732" w14:paraId="3CA7D5ED" w14:textId="77777777" w:rsidTr="00E247F6">
        <w:trPr>
          <w:trHeight w:val="474"/>
        </w:trPr>
        <w:tc>
          <w:tcPr>
            <w:tcW w:w="8138" w:type="dxa"/>
          </w:tcPr>
          <w:p w14:paraId="3CA7D5EC" w14:textId="77777777" w:rsidR="00163732" w:rsidRDefault="00420DEF">
            <w:pPr>
              <w:pBdr>
                <w:top w:val="nil"/>
                <w:left w:val="nil"/>
                <w:bottom w:val="nil"/>
                <w:right w:val="nil"/>
                <w:between w:val="nil"/>
              </w:pBdr>
              <w:tabs>
                <w:tab w:val="right" w:pos="7482"/>
              </w:tabs>
              <w:spacing w:line="369" w:lineRule="auto"/>
              <w:ind w:left="200"/>
              <w:rPr>
                <w:b/>
                <w:color w:val="000000"/>
                <w:sz w:val="32"/>
                <w:szCs w:val="32"/>
              </w:rPr>
            </w:pPr>
            <w:r>
              <w:rPr>
                <w:b/>
                <w:color w:val="FFFFFF"/>
                <w:sz w:val="32"/>
                <w:szCs w:val="32"/>
              </w:rPr>
              <w:t>2. Resultados</w:t>
            </w:r>
            <w:r>
              <w:rPr>
                <w:b/>
                <w:color w:val="FFFFFF"/>
                <w:sz w:val="32"/>
                <w:szCs w:val="32"/>
              </w:rPr>
              <w:tab/>
              <w:t>5</w:t>
            </w:r>
          </w:p>
        </w:tc>
      </w:tr>
      <w:tr w:rsidR="00163732" w14:paraId="3CA7D5EF" w14:textId="77777777" w:rsidTr="00E247F6">
        <w:trPr>
          <w:trHeight w:val="474"/>
        </w:trPr>
        <w:tc>
          <w:tcPr>
            <w:tcW w:w="8138" w:type="dxa"/>
          </w:tcPr>
          <w:p w14:paraId="3CA7D5EE" w14:textId="77777777" w:rsidR="00163732" w:rsidRDefault="00420DEF">
            <w:pPr>
              <w:pBdr>
                <w:top w:val="nil"/>
                <w:left w:val="nil"/>
                <w:bottom w:val="nil"/>
                <w:right w:val="nil"/>
                <w:between w:val="nil"/>
              </w:pBdr>
              <w:tabs>
                <w:tab w:val="right" w:pos="7443"/>
              </w:tabs>
              <w:spacing w:line="368" w:lineRule="auto"/>
              <w:ind w:left="200"/>
              <w:rPr>
                <w:b/>
                <w:color w:val="000000"/>
                <w:sz w:val="32"/>
                <w:szCs w:val="32"/>
              </w:rPr>
            </w:pPr>
            <w:r>
              <w:rPr>
                <w:b/>
                <w:color w:val="FFFFFF"/>
                <w:sz w:val="32"/>
                <w:szCs w:val="32"/>
              </w:rPr>
              <w:t>3. Conclusão</w:t>
            </w:r>
            <w:r>
              <w:rPr>
                <w:b/>
                <w:color w:val="FFFFFF"/>
                <w:sz w:val="32"/>
                <w:szCs w:val="32"/>
              </w:rPr>
              <w:tab/>
              <w:t>7</w:t>
            </w:r>
          </w:p>
        </w:tc>
      </w:tr>
    </w:tbl>
    <w:p w14:paraId="3CA7D5F0" w14:textId="77777777" w:rsidR="00163732" w:rsidRDefault="00163732">
      <w:pPr>
        <w:spacing w:line="368" w:lineRule="auto"/>
        <w:rPr>
          <w:sz w:val="32"/>
          <w:szCs w:val="32"/>
        </w:rPr>
        <w:sectPr w:rsidR="00163732">
          <w:type w:val="continuous"/>
          <w:pgSz w:w="11910" w:h="16840"/>
          <w:pgMar w:top="80" w:right="0" w:bottom="0" w:left="0" w:header="720" w:footer="720" w:gutter="0"/>
          <w:cols w:space="720"/>
        </w:sectPr>
      </w:pPr>
    </w:p>
    <w:p w14:paraId="3CA7D5F1" w14:textId="77777777" w:rsidR="00163732" w:rsidRDefault="00420DEF">
      <w:pPr>
        <w:numPr>
          <w:ilvl w:val="0"/>
          <w:numId w:val="2"/>
        </w:numPr>
        <w:pBdr>
          <w:top w:val="nil"/>
          <w:left w:val="nil"/>
          <w:bottom w:val="nil"/>
          <w:right w:val="nil"/>
          <w:between w:val="nil"/>
        </w:pBdr>
        <w:tabs>
          <w:tab w:val="left" w:pos="1472"/>
        </w:tabs>
        <w:spacing w:before="73"/>
        <w:ind w:hanging="340"/>
        <w:jc w:val="both"/>
        <w:rPr>
          <w:b/>
          <w:color w:val="000000"/>
          <w:sz w:val="24"/>
          <w:szCs w:val="24"/>
        </w:rPr>
      </w:pPr>
      <w:r>
        <w:rPr>
          <w:b/>
          <w:color w:val="042B54"/>
          <w:sz w:val="24"/>
          <w:szCs w:val="24"/>
        </w:rPr>
        <w:lastRenderedPageBreak/>
        <w:t>Apresentação</w:t>
      </w:r>
    </w:p>
    <w:p w14:paraId="3CA7D5F2" w14:textId="77777777" w:rsidR="00163732" w:rsidRDefault="00163732">
      <w:pPr>
        <w:pBdr>
          <w:top w:val="nil"/>
          <w:left w:val="nil"/>
          <w:bottom w:val="nil"/>
          <w:right w:val="nil"/>
          <w:between w:val="nil"/>
        </w:pBdr>
        <w:rPr>
          <w:b/>
          <w:color w:val="000000"/>
          <w:sz w:val="36"/>
          <w:szCs w:val="36"/>
        </w:rPr>
      </w:pPr>
      <w:bookmarkStart w:id="0" w:name="_Hlk153522979"/>
    </w:p>
    <w:p w14:paraId="3CA7D5F4" w14:textId="7365AC9F" w:rsidR="00163732" w:rsidRDefault="4F8DDA76" w:rsidP="4F8DDA76">
      <w:pPr>
        <w:pBdr>
          <w:top w:val="nil"/>
          <w:left w:val="nil"/>
          <w:bottom w:val="nil"/>
          <w:right w:val="nil"/>
          <w:between w:val="nil"/>
        </w:pBdr>
        <w:spacing w:line="360" w:lineRule="auto"/>
        <w:ind w:left="1134" w:right="1134" w:firstLine="280"/>
        <w:jc w:val="both"/>
        <w:rPr>
          <w:color w:val="000000"/>
          <w:sz w:val="24"/>
          <w:szCs w:val="24"/>
        </w:rPr>
      </w:pPr>
      <w:r w:rsidRPr="4F8DDA76">
        <w:rPr>
          <w:color w:val="000000" w:themeColor="text1"/>
          <w:sz w:val="24"/>
          <w:szCs w:val="24"/>
        </w:rPr>
        <w:t xml:space="preserve">   O Fundo Municipal de Defesa de Direitos Difusos PROCON de Campina </w:t>
      </w:r>
      <w:r w:rsidR="00F81F0E">
        <w:rPr>
          <w:color w:val="000000" w:themeColor="text1"/>
          <w:sz w:val="24"/>
          <w:szCs w:val="24"/>
        </w:rPr>
        <w:t xml:space="preserve">    Grande/PB realizou no dia 19</w:t>
      </w:r>
      <w:r w:rsidRPr="4F8DDA76">
        <w:rPr>
          <w:color w:val="000000" w:themeColor="text1"/>
          <w:sz w:val="24"/>
          <w:szCs w:val="24"/>
        </w:rPr>
        <w:t xml:space="preserve"> de dezembro uma pesquisa comparativa de preços de produtos que compõem a ceia de Natal do campinense. Contribuindo assim com o poder</w:t>
      </w:r>
      <w:r w:rsidR="00A02433">
        <w:rPr>
          <w:color w:val="000000" w:themeColor="text1"/>
          <w:sz w:val="24"/>
          <w:szCs w:val="24"/>
        </w:rPr>
        <w:t xml:space="preserve"> de escolha do consumidor local</w:t>
      </w:r>
      <w:r w:rsidRPr="4F8DDA76">
        <w:rPr>
          <w:color w:val="000000" w:themeColor="text1"/>
          <w:sz w:val="24"/>
          <w:szCs w:val="24"/>
        </w:rPr>
        <w:t>. A pesquisa de preços de</w:t>
      </w:r>
      <w:r w:rsidR="00A02433">
        <w:rPr>
          <w:color w:val="000000" w:themeColor="text1"/>
          <w:sz w:val="24"/>
          <w:szCs w:val="24"/>
        </w:rPr>
        <w:t xml:space="preserve"> 26 produtos foi realizada em 07</w:t>
      </w:r>
      <w:r w:rsidRPr="4F8DDA76">
        <w:rPr>
          <w:color w:val="000000" w:themeColor="text1"/>
          <w:sz w:val="24"/>
          <w:szCs w:val="24"/>
        </w:rPr>
        <w:t xml:space="preserve"> supermercados e redes atacadistas da cidade.</w:t>
      </w:r>
    </w:p>
    <w:bookmarkEnd w:id="0"/>
    <w:p w14:paraId="3CA7D5F5" w14:textId="61D73E93" w:rsidR="00163732" w:rsidRDefault="4F8DDA76" w:rsidP="4F8DDA76">
      <w:pPr>
        <w:pBdr>
          <w:top w:val="nil"/>
          <w:left w:val="nil"/>
          <w:bottom w:val="nil"/>
          <w:right w:val="nil"/>
          <w:between w:val="nil"/>
        </w:pBdr>
        <w:spacing w:line="360" w:lineRule="auto"/>
        <w:ind w:left="1134" w:right="1134"/>
        <w:jc w:val="both"/>
        <w:rPr>
          <w:color w:val="000000"/>
          <w:sz w:val="24"/>
          <w:szCs w:val="24"/>
        </w:rPr>
      </w:pPr>
      <w:r w:rsidRPr="4F8DDA76">
        <w:rPr>
          <w:color w:val="000000" w:themeColor="text1"/>
          <w:sz w:val="24"/>
          <w:szCs w:val="24"/>
        </w:rPr>
        <w:t xml:space="preserve">      Para análise científica do material foi utilizada a Estatística Descritiva, que é um ramo da estatística que aplica várias técnicas para descrever e sumarizar um conjunto de dados. E para o tratamento dos dados e análises dos resultados foi utilizado uma planilha eletrônica.</w:t>
      </w:r>
    </w:p>
    <w:p w14:paraId="3CA7D5F6" w14:textId="584C2394" w:rsidR="00163732" w:rsidRDefault="4F8DDA76" w:rsidP="4F8DDA76">
      <w:pPr>
        <w:pBdr>
          <w:top w:val="nil"/>
          <w:left w:val="nil"/>
          <w:bottom w:val="nil"/>
          <w:right w:val="nil"/>
          <w:between w:val="nil"/>
        </w:pBdr>
        <w:spacing w:line="360" w:lineRule="auto"/>
        <w:ind w:left="1134" w:right="1134"/>
        <w:jc w:val="both"/>
        <w:rPr>
          <w:color w:val="000000"/>
          <w:sz w:val="24"/>
          <w:szCs w:val="24"/>
        </w:rPr>
      </w:pPr>
      <w:r w:rsidRPr="4F8DDA76">
        <w:rPr>
          <w:color w:val="000000" w:themeColor="text1"/>
          <w:sz w:val="24"/>
          <w:szCs w:val="24"/>
        </w:rPr>
        <w:t xml:space="preserve">      Na coleta de dados foram amostrados </w:t>
      </w:r>
      <w:bookmarkStart w:id="1" w:name="_Hlk153523039"/>
      <w:r w:rsidR="00A02433">
        <w:rPr>
          <w:color w:val="000000" w:themeColor="text1"/>
          <w:sz w:val="24"/>
          <w:szCs w:val="24"/>
        </w:rPr>
        <w:t>07</w:t>
      </w:r>
      <w:r w:rsidRPr="4F8DDA76">
        <w:rPr>
          <w:color w:val="000000" w:themeColor="text1"/>
          <w:sz w:val="24"/>
          <w:szCs w:val="24"/>
        </w:rPr>
        <w:t xml:space="preserve"> estabelecimentos localizados na cidade de Campina Grande</w:t>
      </w:r>
      <w:bookmarkEnd w:id="1"/>
      <w:r w:rsidRPr="4F8DDA76">
        <w:rPr>
          <w:color w:val="000000" w:themeColor="text1"/>
          <w:sz w:val="24"/>
          <w:szCs w:val="24"/>
        </w:rPr>
        <w:t xml:space="preserve"> s</w:t>
      </w:r>
      <w:r w:rsidR="00A02433">
        <w:rPr>
          <w:color w:val="000000" w:themeColor="text1"/>
          <w:sz w:val="24"/>
          <w:szCs w:val="24"/>
        </w:rPr>
        <w:t>ão eles: Rede Compras – Loja 2</w:t>
      </w:r>
      <w:r w:rsidRPr="4F8DDA76">
        <w:rPr>
          <w:color w:val="000000" w:themeColor="text1"/>
          <w:sz w:val="24"/>
          <w:szCs w:val="24"/>
        </w:rPr>
        <w:t>, Brasil Atacarejo, Assaí Atacadista, Bom que Só – Loja 3, Atacadão Loja 1, Rede Compras 1 e Rede Econômico.</w:t>
      </w:r>
    </w:p>
    <w:p w14:paraId="3CA7D5F7" w14:textId="4D15D91B" w:rsidR="00163732" w:rsidRDefault="4F8DDA76" w:rsidP="4F8DDA76">
      <w:pPr>
        <w:pBdr>
          <w:top w:val="nil"/>
          <w:left w:val="nil"/>
          <w:bottom w:val="nil"/>
          <w:right w:val="nil"/>
          <w:between w:val="nil"/>
        </w:pBdr>
        <w:spacing w:line="360" w:lineRule="auto"/>
        <w:ind w:left="1134" w:right="1134"/>
        <w:jc w:val="both"/>
        <w:rPr>
          <w:color w:val="000000"/>
          <w:sz w:val="24"/>
          <w:szCs w:val="24"/>
        </w:rPr>
        <w:sectPr w:rsidR="00163732">
          <w:footerReference w:type="default" r:id="rId8"/>
          <w:pgSz w:w="11910" w:h="16840"/>
          <w:pgMar w:top="1040" w:right="0" w:bottom="1260" w:left="0" w:header="0" w:footer="1067" w:gutter="0"/>
          <w:pgNumType w:start="3"/>
          <w:cols w:space="720"/>
        </w:sectPr>
      </w:pPr>
      <w:r w:rsidRPr="4F8DDA76">
        <w:rPr>
          <w:color w:val="000000" w:themeColor="text1"/>
          <w:sz w:val="24"/>
          <w:szCs w:val="24"/>
        </w:rPr>
        <w:t xml:space="preserve">      Em todos os estabelecimentos selecionados foi considerado o produto com menor preço, isto é, não foi levado em consideração nenhuma marca. Se em um dos estabelecimentos amostrados não havia disponível algum produto que compõe a cesta ou a respetiva quantidade de interesse, o preço considerado para compor esse elemento é o médio. Isto é feito para equilibrar o cálculo do preço entre os supermercados, caso contrário, algum estabelecimento poderia levar vantagem sobre os demais. Por outro lado, sempre que existir estabelecimentos que comercializam produtos tanto no atacado como no varejo, é considerado sempre o valor dos produtos no varejo.</w:t>
      </w:r>
    </w:p>
    <w:p w14:paraId="3CA7D5F8" w14:textId="48A36B19" w:rsidR="00163732" w:rsidRDefault="4F8DDA76" w:rsidP="4F8DDA76">
      <w:pPr>
        <w:pBdr>
          <w:top w:val="nil"/>
          <w:left w:val="nil"/>
          <w:bottom w:val="nil"/>
          <w:right w:val="nil"/>
          <w:between w:val="nil"/>
        </w:pBdr>
        <w:spacing w:before="89"/>
        <w:ind w:left="1132"/>
        <w:rPr>
          <w:b/>
          <w:bCs/>
          <w:color w:val="1F487C"/>
          <w:sz w:val="24"/>
          <w:szCs w:val="24"/>
        </w:rPr>
      </w:pPr>
      <w:r w:rsidRPr="4F8DDA76">
        <w:rPr>
          <w:b/>
          <w:bCs/>
          <w:color w:val="1F487C"/>
          <w:sz w:val="24"/>
          <w:szCs w:val="24"/>
        </w:rPr>
        <w:lastRenderedPageBreak/>
        <w:t>Endereço dos estabelecimentos:</w:t>
      </w:r>
    </w:p>
    <w:p w14:paraId="3CA7D5F9" w14:textId="77777777" w:rsidR="00163732" w:rsidRDefault="00163732" w:rsidP="4F8DDA76">
      <w:pPr>
        <w:pBdr>
          <w:top w:val="nil"/>
          <w:left w:val="nil"/>
          <w:bottom w:val="nil"/>
          <w:right w:val="nil"/>
          <w:between w:val="nil"/>
        </w:pBdr>
        <w:spacing w:before="89"/>
        <w:ind w:left="1132"/>
        <w:jc w:val="both"/>
        <w:rPr>
          <w:b/>
          <w:bCs/>
          <w:color w:val="000000"/>
          <w:sz w:val="24"/>
          <w:szCs w:val="24"/>
        </w:rPr>
      </w:pPr>
    </w:p>
    <w:p w14:paraId="3CA7D5FA" w14:textId="77777777" w:rsidR="00163732" w:rsidRDefault="4F8DDA76" w:rsidP="4F8DDA76">
      <w:pPr>
        <w:numPr>
          <w:ilvl w:val="0"/>
          <w:numId w:val="3"/>
        </w:numPr>
        <w:pBdr>
          <w:top w:val="nil"/>
          <w:left w:val="nil"/>
          <w:bottom w:val="nil"/>
          <w:right w:val="nil"/>
          <w:between w:val="nil"/>
        </w:pBdr>
        <w:tabs>
          <w:tab w:val="left" w:pos="1841"/>
          <w:tab w:val="left" w:pos="1842"/>
        </w:tabs>
        <w:spacing w:before="3" w:line="360" w:lineRule="auto"/>
        <w:ind w:right="1183"/>
        <w:jc w:val="both"/>
        <w:rPr>
          <w:rFonts w:ascii="Noto Sans Symbols" w:eastAsia="Noto Sans Symbols" w:hAnsi="Noto Sans Symbols" w:cs="Noto Sans Symbols"/>
          <w:color w:val="000000"/>
          <w:sz w:val="24"/>
          <w:szCs w:val="24"/>
        </w:rPr>
      </w:pPr>
      <w:r w:rsidRPr="4F8DDA76">
        <w:rPr>
          <w:color w:val="000000" w:themeColor="text1"/>
          <w:sz w:val="24"/>
          <w:szCs w:val="24"/>
        </w:rPr>
        <w:t>Rede Compras - LOJA 2: R. Cel. João Lourenço Porto, 374 - Centro;</w:t>
      </w:r>
    </w:p>
    <w:p w14:paraId="3CA7D5FC" w14:textId="07A4B592" w:rsidR="00163732" w:rsidRDefault="4F8DDA76" w:rsidP="4F8DDA76">
      <w:pPr>
        <w:numPr>
          <w:ilvl w:val="0"/>
          <w:numId w:val="3"/>
        </w:numPr>
        <w:pBdr>
          <w:top w:val="nil"/>
          <w:left w:val="nil"/>
          <w:bottom w:val="nil"/>
          <w:right w:val="nil"/>
          <w:between w:val="nil"/>
        </w:pBdr>
        <w:tabs>
          <w:tab w:val="left" w:pos="1841"/>
          <w:tab w:val="left" w:pos="1842"/>
        </w:tabs>
        <w:spacing w:before="3" w:line="360" w:lineRule="auto"/>
        <w:ind w:right="1183"/>
        <w:jc w:val="both"/>
        <w:rPr>
          <w:rFonts w:ascii="Noto Sans Symbols" w:eastAsia="Noto Sans Symbols" w:hAnsi="Noto Sans Symbols" w:cs="Noto Sans Symbols"/>
          <w:color w:val="000000"/>
          <w:sz w:val="24"/>
          <w:szCs w:val="24"/>
        </w:rPr>
      </w:pPr>
      <w:r w:rsidRPr="4F8DDA76">
        <w:rPr>
          <w:color w:val="000000" w:themeColor="text1"/>
          <w:sz w:val="24"/>
          <w:szCs w:val="24"/>
        </w:rPr>
        <w:t>Brasil Atacarejo: Av. Jorn. Assis Chateaubriand, 245 - Estacão Velha;</w:t>
      </w:r>
    </w:p>
    <w:p w14:paraId="3CA7D5FE" w14:textId="215937FC" w:rsidR="00163732" w:rsidRPr="002B6A51" w:rsidRDefault="4F8DDA76" w:rsidP="4F8DDA76">
      <w:pPr>
        <w:numPr>
          <w:ilvl w:val="0"/>
          <w:numId w:val="3"/>
        </w:numPr>
        <w:pBdr>
          <w:top w:val="nil"/>
          <w:left w:val="nil"/>
          <w:bottom w:val="nil"/>
          <w:right w:val="nil"/>
          <w:between w:val="nil"/>
        </w:pBdr>
        <w:tabs>
          <w:tab w:val="left" w:pos="1841"/>
          <w:tab w:val="left" w:pos="1842"/>
        </w:tabs>
        <w:spacing w:before="3" w:line="360" w:lineRule="auto"/>
        <w:ind w:right="1183"/>
        <w:jc w:val="both"/>
        <w:rPr>
          <w:rFonts w:ascii="Noto Sans Symbols" w:eastAsia="Noto Sans Symbols" w:hAnsi="Noto Sans Symbols" w:cs="Noto Sans Symbols"/>
          <w:color w:val="000000"/>
          <w:sz w:val="24"/>
          <w:szCs w:val="24"/>
        </w:rPr>
      </w:pPr>
      <w:r w:rsidRPr="4F8DDA76">
        <w:rPr>
          <w:color w:val="000000" w:themeColor="text1"/>
          <w:sz w:val="24"/>
          <w:szCs w:val="24"/>
        </w:rPr>
        <w:t>Assaí Atacadista: Av. Jorn. Assis Chateaubriand, S/N - Liberdade;</w:t>
      </w:r>
    </w:p>
    <w:p w14:paraId="3CA7D5FF" w14:textId="453D679D" w:rsidR="00163732" w:rsidRPr="00E97371" w:rsidRDefault="4F8DDA76" w:rsidP="4F8DDA76">
      <w:pPr>
        <w:numPr>
          <w:ilvl w:val="0"/>
          <w:numId w:val="3"/>
        </w:numPr>
        <w:pBdr>
          <w:top w:val="nil"/>
          <w:left w:val="nil"/>
          <w:bottom w:val="nil"/>
          <w:right w:val="nil"/>
          <w:between w:val="nil"/>
        </w:pBdr>
        <w:tabs>
          <w:tab w:val="left" w:pos="1841"/>
          <w:tab w:val="left" w:pos="1842"/>
        </w:tabs>
        <w:spacing w:before="3" w:line="360" w:lineRule="auto"/>
        <w:ind w:right="1183"/>
        <w:jc w:val="both"/>
        <w:rPr>
          <w:color w:val="000000"/>
          <w:sz w:val="24"/>
          <w:szCs w:val="24"/>
        </w:rPr>
      </w:pPr>
      <w:r w:rsidRPr="4F8DDA76">
        <w:rPr>
          <w:color w:val="000000" w:themeColor="text1"/>
          <w:sz w:val="24"/>
          <w:szCs w:val="24"/>
        </w:rPr>
        <w:t>Bom que só – Loja 3: Av. Dinamérica Alves Correia, 751 - Santa Cruz;</w:t>
      </w:r>
    </w:p>
    <w:p w14:paraId="3CA7D602" w14:textId="2A4D4838" w:rsidR="00163732" w:rsidRPr="00E97371" w:rsidRDefault="4F8DDA76" w:rsidP="4F8DDA76">
      <w:pPr>
        <w:numPr>
          <w:ilvl w:val="0"/>
          <w:numId w:val="3"/>
        </w:numPr>
        <w:pBdr>
          <w:top w:val="nil"/>
          <w:left w:val="nil"/>
          <w:bottom w:val="nil"/>
          <w:right w:val="nil"/>
          <w:between w:val="nil"/>
        </w:pBdr>
        <w:tabs>
          <w:tab w:val="left" w:pos="1841"/>
          <w:tab w:val="left" w:pos="1842"/>
        </w:tabs>
        <w:spacing w:before="3" w:line="360" w:lineRule="auto"/>
        <w:ind w:right="1183"/>
        <w:jc w:val="both"/>
        <w:rPr>
          <w:color w:val="000000"/>
          <w:sz w:val="24"/>
          <w:szCs w:val="24"/>
        </w:rPr>
      </w:pPr>
      <w:r w:rsidRPr="4F8DDA76">
        <w:rPr>
          <w:color w:val="000000" w:themeColor="text1"/>
          <w:sz w:val="24"/>
          <w:szCs w:val="24"/>
        </w:rPr>
        <w:t>Atacadão – Loja 1: R. Manoel Tavares, 1800 - Jardim Tavares;</w:t>
      </w:r>
    </w:p>
    <w:p w14:paraId="6806494C" w14:textId="0C531990" w:rsidR="00F05C64" w:rsidRPr="00E97371" w:rsidRDefault="4F8DDA76" w:rsidP="4F8DDA76">
      <w:pPr>
        <w:numPr>
          <w:ilvl w:val="0"/>
          <w:numId w:val="3"/>
        </w:numPr>
        <w:pBdr>
          <w:top w:val="nil"/>
          <w:left w:val="nil"/>
          <w:bottom w:val="nil"/>
          <w:right w:val="nil"/>
          <w:between w:val="nil"/>
        </w:pBdr>
        <w:tabs>
          <w:tab w:val="left" w:pos="1841"/>
          <w:tab w:val="left" w:pos="1842"/>
        </w:tabs>
        <w:spacing w:before="3" w:line="360" w:lineRule="auto"/>
        <w:ind w:right="1183"/>
        <w:jc w:val="both"/>
        <w:rPr>
          <w:rFonts w:ascii="Noto Sans Symbols" w:eastAsia="Noto Sans Symbols" w:hAnsi="Noto Sans Symbols" w:cs="Noto Sans Symbols"/>
          <w:color w:val="000000"/>
          <w:sz w:val="24"/>
          <w:szCs w:val="24"/>
        </w:rPr>
      </w:pPr>
      <w:r w:rsidRPr="4F8DDA76">
        <w:rPr>
          <w:color w:val="000000" w:themeColor="text1"/>
          <w:sz w:val="24"/>
          <w:szCs w:val="24"/>
        </w:rPr>
        <w:t>Rede Compras – LOJA 1: Av. Mal. Floriano Peixoto, 912 – Centro;</w:t>
      </w:r>
    </w:p>
    <w:p w14:paraId="77C0937A" w14:textId="0296EBE6" w:rsidR="00D84998" w:rsidRPr="00D84998" w:rsidRDefault="4F8DDA76" w:rsidP="4F8DDA76">
      <w:pPr>
        <w:numPr>
          <w:ilvl w:val="0"/>
          <w:numId w:val="3"/>
        </w:numPr>
        <w:pBdr>
          <w:top w:val="nil"/>
          <w:left w:val="nil"/>
          <w:bottom w:val="nil"/>
          <w:right w:val="nil"/>
          <w:between w:val="nil"/>
        </w:pBdr>
        <w:tabs>
          <w:tab w:val="left" w:pos="1841"/>
          <w:tab w:val="left" w:pos="1842"/>
        </w:tabs>
        <w:spacing w:before="3" w:line="360" w:lineRule="auto"/>
        <w:ind w:right="1183"/>
        <w:jc w:val="both"/>
        <w:rPr>
          <w:rFonts w:ascii="Noto Sans Symbols" w:eastAsia="Noto Sans Symbols" w:hAnsi="Noto Sans Symbols" w:cs="Noto Sans Symbols"/>
          <w:color w:val="000000"/>
          <w:sz w:val="24"/>
          <w:szCs w:val="24"/>
        </w:rPr>
      </w:pPr>
      <w:r w:rsidRPr="4F8DDA76">
        <w:rPr>
          <w:color w:val="000000" w:themeColor="text1"/>
          <w:sz w:val="24"/>
          <w:szCs w:val="24"/>
        </w:rPr>
        <w:t>Rede Econômico: R. Duque de Caxias, 940 – Prata.</w:t>
      </w:r>
    </w:p>
    <w:p w14:paraId="7B24AB33" w14:textId="77777777" w:rsidR="00D84998" w:rsidRDefault="00D84998" w:rsidP="4F8DDA76">
      <w:pPr>
        <w:pBdr>
          <w:top w:val="nil"/>
          <w:left w:val="nil"/>
          <w:bottom w:val="nil"/>
          <w:right w:val="nil"/>
          <w:between w:val="nil"/>
        </w:pBdr>
        <w:tabs>
          <w:tab w:val="left" w:pos="1841"/>
          <w:tab w:val="left" w:pos="1842"/>
        </w:tabs>
        <w:spacing w:before="3" w:line="360" w:lineRule="auto"/>
        <w:ind w:right="1183"/>
        <w:jc w:val="both"/>
        <w:rPr>
          <w:color w:val="000000"/>
          <w:sz w:val="24"/>
          <w:szCs w:val="24"/>
        </w:rPr>
      </w:pPr>
    </w:p>
    <w:p w14:paraId="55523969"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6E787322"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16D7FB19"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0A0A5B34"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67776D7E"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69A1BA90"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32D8FFF0"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1D86F5CD"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0C930B35"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248A9A81"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2673C1FC"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24E73CBE"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0DB8B2AC"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1C9DF0E8"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2954E561"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7B4ECFE8"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031CE39C"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728AF813"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57856DD7"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color w:val="000000"/>
          <w:sz w:val="24"/>
          <w:szCs w:val="24"/>
        </w:rPr>
      </w:pPr>
    </w:p>
    <w:p w14:paraId="3CA7D608" w14:textId="77777777" w:rsidR="00D84998" w:rsidRDefault="00D84998" w:rsidP="00D84998">
      <w:pPr>
        <w:pBdr>
          <w:top w:val="nil"/>
          <w:left w:val="nil"/>
          <w:bottom w:val="nil"/>
          <w:right w:val="nil"/>
          <w:between w:val="nil"/>
        </w:pBdr>
        <w:tabs>
          <w:tab w:val="left" w:pos="1841"/>
          <w:tab w:val="left" w:pos="1842"/>
        </w:tabs>
        <w:spacing w:before="3" w:line="360" w:lineRule="auto"/>
        <w:ind w:right="1183"/>
        <w:rPr>
          <w:rFonts w:ascii="Noto Sans Symbols" w:eastAsia="Noto Sans Symbols" w:hAnsi="Noto Sans Symbols" w:cs="Noto Sans Symbols"/>
          <w:color w:val="000000"/>
          <w:sz w:val="24"/>
          <w:szCs w:val="24"/>
        </w:rPr>
        <w:sectPr w:rsidR="00D84998">
          <w:pgSz w:w="11910" w:h="16840"/>
          <w:pgMar w:top="1360" w:right="0" w:bottom="1260" w:left="0" w:header="0" w:footer="1067" w:gutter="0"/>
          <w:cols w:space="720"/>
        </w:sectPr>
      </w:pPr>
    </w:p>
    <w:p w14:paraId="3CA7D609" w14:textId="77777777" w:rsidR="00163732" w:rsidRDefault="00420DEF">
      <w:pPr>
        <w:numPr>
          <w:ilvl w:val="0"/>
          <w:numId w:val="2"/>
        </w:numPr>
        <w:pBdr>
          <w:top w:val="nil"/>
          <w:left w:val="nil"/>
          <w:bottom w:val="nil"/>
          <w:right w:val="nil"/>
          <w:between w:val="nil"/>
        </w:pBdr>
        <w:tabs>
          <w:tab w:val="left" w:pos="572"/>
        </w:tabs>
        <w:spacing w:before="85"/>
        <w:ind w:left="571" w:hanging="340"/>
        <w:rPr>
          <w:b/>
          <w:color w:val="000000"/>
          <w:sz w:val="24"/>
          <w:szCs w:val="24"/>
        </w:rPr>
      </w:pPr>
      <w:r>
        <w:rPr>
          <w:b/>
          <w:color w:val="042B54"/>
          <w:sz w:val="24"/>
          <w:szCs w:val="24"/>
        </w:rPr>
        <w:lastRenderedPageBreak/>
        <w:t>Resultados</w:t>
      </w:r>
    </w:p>
    <w:p w14:paraId="3CA7D60A" w14:textId="77777777" w:rsidR="00163732" w:rsidRDefault="00163732">
      <w:pPr>
        <w:pBdr>
          <w:top w:val="nil"/>
          <w:left w:val="nil"/>
          <w:bottom w:val="nil"/>
          <w:right w:val="nil"/>
          <w:between w:val="nil"/>
        </w:pBdr>
        <w:rPr>
          <w:b/>
          <w:color w:val="000000"/>
          <w:sz w:val="28"/>
          <w:szCs w:val="28"/>
        </w:rPr>
      </w:pPr>
    </w:p>
    <w:p w14:paraId="3CA7D60B" w14:textId="77777777" w:rsidR="00163732" w:rsidRDefault="4E4F4D30">
      <w:pPr>
        <w:pBdr>
          <w:top w:val="nil"/>
          <w:left w:val="nil"/>
          <w:bottom w:val="nil"/>
          <w:right w:val="nil"/>
          <w:between w:val="nil"/>
        </w:pBdr>
        <w:spacing w:before="220"/>
        <w:ind w:left="232"/>
        <w:rPr>
          <w:color w:val="000000"/>
          <w:sz w:val="24"/>
          <w:szCs w:val="24"/>
        </w:rPr>
      </w:pPr>
      <w:r w:rsidRPr="4E4F4D30">
        <w:rPr>
          <w:color w:val="000000" w:themeColor="text1"/>
          <w:sz w:val="24"/>
          <w:szCs w:val="24"/>
        </w:rPr>
        <w:t>Iniciamos a pesquisa elencando o menor, maior e o valor médio encontrado para cada produto da ceia natalina.</w:t>
      </w:r>
    </w:p>
    <w:p w14:paraId="2E71A733" w14:textId="0846B967" w:rsidR="4E4F4D30" w:rsidRDefault="4E4F4D30" w:rsidP="4E4F4D30">
      <w:pPr>
        <w:pBdr>
          <w:top w:val="nil"/>
          <w:left w:val="nil"/>
          <w:bottom w:val="nil"/>
          <w:right w:val="nil"/>
          <w:between w:val="nil"/>
        </w:pBdr>
        <w:spacing w:before="220"/>
        <w:ind w:left="232"/>
        <w:rPr>
          <w:color w:val="000000" w:themeColor="text1"/>
          <w:sz w:val="24"/>
          <w:szCs w:val="24"/>
        </w:rPr>
      </w:pPr>
    </w:p>
    <w:p w14:paraId="123A4B28" w14:textId="65DCF792" w:rsidR="00E718FB" w:rsidRPr="00E718FB" w:rsidRDefault="00420DEF" w:rsidP="00E718FB">
      <w:pPr>
        <w:spacing w:before="146"/>
        <w:ind w:left="232"/>
        <w:rPr>
          <w:rFonts w:ascii="Calibri" w:eastAsia="Calibri" w:hAnsi="Calibri" w:cs="Calibri"/>
          <w:b/>
          <w:i/>
          <w:color w:val="4F81BC"/>
          <w:sz w:val="20"/>
          <w:szCs w:val="20"/>
        </w:rPr>
      </w:pPr>
      <w:r>
        <w:rPr>
          <w:rFonts w:ascii="Calibri" w:eastAsia="Calibri" w:hAnsi="Calibri" w:cs="Calibri"/>
          <w:b/>
          <w:i/>
          <w:color w:val="4F81BC"/>
          <w:sz w:val="20"/>
          <w:szCs w:val="20"/>
        </w:rPr>
        <w:t>Tabela 1 - Custo de cada produto por supermercado</w:t>
      </w:r>
    </w:p>
    <w:p w14:paraId="3CA7D60D" w14:textId="77777777" w:rsidR="00163732" w:rsidRDefault="00163732">
      <w:pPr>
        <w:pBdr>
          <w:top w:val="nil"/>
          <w:left w:val="nil"/>
          <w:bottom w:val="nil"/>
          <w:right w:val="nil"/>
          <w:between w:val="nil"/>
        </w:pBdr>
        <w:spacing w:before="1" w:after="1"/>
        <w:rPr>
          <w:rFonts w:ascii="Calibri" w:eastAsia="Calibri" w:hAnsi="Calibri" w:cs="Calibri"/>
          <w:b/>
          <w:i/>
          <w:color w:val="000000"/>
          <w:sz w:val="10"/>
          <w:szCs w:val="10"/>
        </w:rPr>
      </w:pPr>
    </w:p>
    <w:tbl>
      <w:tblPr>
        <w:tblW w:w="11619" w:type="dxa"/>
        <w:tblCellMar>
          <w:left w:w="0" w:type="dxa"/>
          <w:right w:w="0" w:type="dxa"/>
        </w:tblCellMar>
        <w:tblLook w:val="04A0" w:firstRow="1" w:lastRow="0" w:firstColumn="1" w:lastColumn="0" w:noHBand="0" w:noVBand="1"/>
      </w:tblPr>
      <w:tblGrid>
        <w:gridCol w:w="1771"/>
        <w:gridCol w:w="541"/>
        <w:gridCol w:w="723"/>
        <w:gridCol w:w="1374"/>
        <w:gridCol w:w="575"/>
        <w:gridCol w:w="575"/>
        <w:gridCol w:w="810"/>
        <w:gridCol w:w="723"/>
        <w:gridCol w:w="612"/>
        <w:gridCol w:w="1119"/>
        <w:gridCol w:w="972"/>
        <w:gridCol w:w="975"/>
        <w:gridCol w:w="851"/>
      </w:tblGrid>
      <w:tr w:rsidR="00A02433" w14:paraId="38D3D7E8" w14:textId="77777777" w:rsidTr="00A02433">
        <w:trPr>
          <w:trHeight w:val="432"/>
        </w:trPr>
        <w:tc>
          <w:tcPr>
            <w:tcW w:w="1494" w:type="dxa"/>
            <w:tcBorders>
              <w:top w:val="single" w:sz="4" w:space="0" w:color="000000"/>
              <w:left w:val="single" w:sz="4" w:space="0" w:color="000000"/>
              <w:bottom w:val="single" w:sz="4" w:space="0" w:color="000000"/>
              <w:right w:val="single" w:sz="4" w:space="0" w:color="000000"/>
            </w:tcBorders>
            <w:shd w:val="clear" w:color="000000" w:fill="305496"/>
            <w:tcMar>
              <w:top w:w="15" w:type="dxa"/>
              <w:left w:w="15" w:type="dxa"/>
              <w:bottom w:w="0" w:type="dxa"/>
              <w:right w:w="15" w:type="dxa"/>
            </w:tcMar>
            <w:vAlign w:val="bottom"/>
            <w:hideMark/>
          </w:tcPr>
          <w:p w14:paraId="18D358E0" w14:textId="343254AF"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Produto</w:t>
            </w:r>
          </w:p>
        </w:tc>
        <w:tc>
          <w:tcPr>
            <w:tcW w:w="741" w:type="dxa"/>
            <w:tcBorders>
              <w:top w:val="single" w:sz="4" w:space="0" w:color="000000"/>
              <w:left w:val="nil"/>
              <w:bottom w:val="single" w:sz="4" w:space="0" w:color="000000"/>
              <w:right w:val="single" w:sz="4" w:space="0" w:color="000000"/>
            </w:tcBorders>
            <w:shd w:val="clear" w:color="000000" w:fill="305496"/>
            <w:tcMar>
              <w:top w:w="15" w:type="dxa"/>
              <w:left w:w="15" w:type="dxa"/>
              <w:bottom w:w="0" w:type="dxa"/>
              <w:right w:w="15" w:type="dxa"/>
            </w:tcMar>
            <w:vAlign w:val="bottom"/>
            <w:hideMark/>
          </w:tcPr>
          <w:p w14:paraId="7F054FBB" w14:textId="09E77DA4"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QTD</w:t>
            </w:r>
          </w:p>
        </w:tc>
        <w:tc>
          <w:tcPr>
            <w:tcW w:w="744" w:type="dxa"/>
            <w:tcBorders>
              <w:top w:val="single" w:sz="4" w:space="0" w:color="000000"/>
              <w:left w:val="nil"/>
              <w:bottom w:val="single" w:sz="4" w:space="0" w:color="000000"/>
              <w:right w:val="single" w:sz="4" w:space="0" w:color="000000"/>
            </w:tcBorders>
            <w:shd w:val="clear" w:color="000000" w:fill="305496"/>
            <w:tcMar>
              <w:top w:w="15" w:type="dxa"/>
              <w:left w:w="15" w:type="dxa"/>
              <w:bottom w:w="0" w:type="dxa"/>
              <w:right w:w="15" w:type="dxa"/>
            </w:tcMar>
            <w:vAlign w:val="bottom"/>
            <w:hideMark/>
          </w:tcPr>
          <w:p w14:paraId="09D0A848" w14:textId="10CBBBAC"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Rede compras 2 - Centro</w:t>
            </w:r>
          </w:p>
        </w:tc>
        <w:tc>
          <w:tcPr>
            <w:tcW w:w="1144" w:type="dxa"/>
            <w:tcBorders>
              <w:top w:val="single" w:sz="4" w:space="0" w:color="000000"/>
              <w:left w:val="nil"/>
              <w:bottom w:val="single" w:sz="4" w:space="0" w:color="000000"/>
              <w:right w:val="single" w:sz="4" w:space="0" w:color="000000"/>
            </w:tcBorders>
            <w:shd w:val="clear" w:color="000000" w:fill="305496"/>
            <w:tcMar>
              <w:top w:w="15" w:type="dxa"/>
              <w:left w:w="15" w:type="dxa"/>
              <w:bottom w:w="0" w:type="dxa"/>
              <w:right w:w="15" w:type="dxa"/>
            </w:tcMar>
            <w:vAlign w:val="bottom"/>
            <w:hideMark/>
          </w:tcPr>
          <w:p w14:paraId="24D482A3" w14:textId="72EB66B6"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Brasil Atacarejo</w:t>
            </w:r>
          </w:p>
        </w:tc>
        <w:tc>
          <w:tcPr>
            <w:tcW w:w="722" w:type="dxa"/>
            <w:tcBorders>
              <w:top w:val="single" w:sz="4" w:space="0" w:color="000000"/>
              <w:left w:val="nil"/>
              <w:bottom w:val="single" w:sz="4" w:space="0" w:color="000000"/>
              <w:right w:val="single" w:sz="4" w:space="0" w:color="000000"/>
            </w:tcBorders>
            <w:shd w:val="clear" w:color="000000" w:fill="305496"/>
            <w:tcMar>
              <w:top w:w="15" w:type="dxa"/>
              <w:left w:w="15" w:type="dxa"/>
              <w:bottom w:w="0" w:type="dxa"/>
              <w:right w:w="15" w:type="dxa"/>
            </w:tcMar>
            <w:vAlign w:val="bottom"/>
            <w:hideMark/>
          </w:tcPr>
          <w:p w14:paraId="07A46EB3" w14:textId="4BD03AEB"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Assaí</w:t>
            </w:r>
          </w:p>
        </w:tc>
        <w:tc>
          <w:tcPr>
            <w:tcW w:w="755" w:type="dxa"/>
            <w:tcBorders>
              <w:top w:val="single" w:sz="4" w:space="0" w:color="000000"/>
              <w:left w:val="nil"/>
              <w:bottom w:val="single" w:sz="4" w:space="0" w:color="000000"/>
              <w:right w:val="single" w:sz="4" w:space="0" w:color="000000"/>
            </w:tcBorders>
            <w:shd w:val="clear" w:color="000000" w:fill="305496"/>
            <w:tcMar>
              <w:top w:w="15" w:type="dxa"/>
              <w:left w:w="15" w:type="dxa"/>
              <w:bottom w:w="0" w:type="dxa"/>
              <w:right w:w="15" w:type="dxa"/>
            </w:tcMar>
            <w:vAlign w:val="bottom"/>
            <w:hideMark/>
          </w:tcPr>
          <w:p w14:paraId="4A378771" w14:textId="0E712B4E"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Bom que só</w:t>
            </w:r>
          </w:p>
        </w:tc>
        <w:tc>
          <w:tcPr>
            <w:tcW w:w="813" w:type="dxa"/>
            <w:tcBorders>
              <w:top w:val="single" w:sz="4" w:space="0" w:color="000000"/>
              <w:left w:val="nil"/>
              <w:bottom w:val="single" w:sz="4" w:space="0" w:color="000000"/>
              <w:right w:val="single" w:sz="4" w:space="0" w:color="000000"/>
            </w:tcBorders>
            <w:shd w:val="clear" w:color="000000" w:fill="305496"/>
            <w:tcMar>
              <w:top w:w="15" w:type="dxa"/>
              <w:left w:w="15" w:type="dxa"/>
              <w:bottom w:w="0" w:type="dxa"/>
              <w:right w:w="15" w:type="dxa"/>
            </w:tcMar>
            <w:vAlign w:val="bottom"/>
            <w:hideMark/>
          </w:tcPr>
          <w:p w14:paraId="4F53DFA7" w14:textId="26971253"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Atacadão</w:t>
            </w:r>
          </w:p>
        </w:tc>
        <w:tc>
          <w:tcPr>
            <w:tcW w:w="858" w:type="dxa"/>
            <w:tcBorders>
              <w:top w:val="single" w:sz="4" w:space="0" w:color="000000"/>
              <w:left w:val="nil"/>
              <w:bottom w:val="single" w:sz="4" w:space="0" w:color="000000"/>
              <w:right w:val="single" w:sz="4" w:space="0" w:color="000000"/>
            </w:tcBorders>
            <w:shd w:val="clear" w:color="000000" w:fill="305496"/>
            <w:tcMar>
              <w:top w:w="15" w:type="dxa"/>
              <w:left w:w="15" w:type="dxa"/>
              <w:bottom w:w="0" w:type="dxa"/>
              <w:right w:w="15" w:type="dxa"/>
            </w:tcMar>
            <w:vAlign w:val="bottom"/>
            <w:hideMark/>
          </w:tcPr>
          <w:p w14:paraId="5FB7EF32" w14:textId="0CA6BC78"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Rede compras 3 - Centro</w:t>
            </w:r>
          </w:p>
        </w:tc>
        <w:tc>
          <w:tcPr>
            <w:tcW w:w="712" w:type="dxa"/>
            <w:tcBorders>
              <w:top w:val="single" w:sz="4" w:space="0" w:color="000000"/>
              <w:left w:val="nil"/>
              <w:bottom w:val="single" w:sz="4" w:space="0" w:color="000000"/>
              <w:right w:val="single" w:sz="4" w:space="0" w:color="000000"/>
            </w:tcBorders>
            <w:shd w:val="clear" w:color="000000" w:fill="305496"/>
            <w:tcMar>
              <w:top w:w="15" w:type="dxa"/>
              <w:left w:w="15" w:type="dxa"/>
              <w:bottom w:w="0" w:type="dxa"/>
              <w:right w:w="15" w:type="dxa"/>
            </w:tcMar>
            <w:vAlign w:val="bottom"/>
            <w:hideMark/>
          </w:tcPr>
          <w:p w14:paraId="2E602FBA" w14:textId="77777777"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Estrela</w:t>
            </w:r>
          </w:p>
        </w:tc>
        <w:tc>
          <w:tcPr>
            <w:tcW w:w="973" w:type="dxa"/>
            <w:tcBorders>
              <w:top w:val="nil"/>
              <w:left w:val="nil"/>
              <w:bottom w:val="single" w:sz="4" w:space="0" w:color="auto"/>
              <w:right w:val="single" w:sz="4" w:space="0" w:color="000000"/>
            </w:tcBorders>
            <w:shd w:val="clear" w:color="000000" w:fill="305496"/>
            <w:tcMar>
              <w:top w:w="15" w:type="dxa"/>
              <w:left w:w="15" w:type="dxa"/>
              <w:bottom w:w="0" w:type="dxa"/>
              <w:right w:w="15" w:type="dxa"/>
            </w:tcMar>
            <w:vAlign w:val="bottom"/>
            <w:hideMark/>
          </w:tcPr>
          <w:p w14:paraId="3B13AEE3" w14:textId="77777777"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Menor valor (R$)</w:t>
            </w:r>
          </w:p>
        </w:tc>
        <w:tc>
          <w:tcPr>
            <w:tcW w:w="837" w:type="dxa"/>
            <w:tcBorders>
              <w:top w:val="nil"/>
              <w:left w:val="nil"/>
              <w:bottom w:val="single" w:sz="4" w:space="0" w:color="auto"/>
              <w:right w:val="single" w:sz="4" w:space="0" w:color="000000"/>
            </w:tcBorders>
            <w:shd w:val="clear" w:color="000000" w:fill="305496"/>
            <w:tcMar>
              <w:top w:w="15" w:type="dxa"/>
              <w:left w:w="15" w:type="dxa"/>
              <w:bottom w:w="0" w:type="dxa"/>
              <w:right w:w="15" w:type="dxa"/>
            </w:tcMar>
            <w:vAlign w:val="bottom"/>
            <w:hideMark/>
          </w:tcPr>
          <w:p w14:paraId="7D291CC4" w14:textId="77777777"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Maior valor (R$ )</w:t>
            </w:r>
          </w:p>
        </w:tc>
        <w:tc>
          <w:tcPr>
            <w:tcW w:w="975" w:type="dxa"/>
            <w:tcBorders>
              <w:top w:val="nil"/>
              <w:left w:val="nil"/>
              <w:bottom w:val="single" w:sz="4" w:space="0" w:color="auto"/>
              <w:right w:val="single" w:sz="4" w:space="0" w:color="000000"/>
            </w:tcBorders>
            <w:shd w:val="clear" w:color="000000" w:fill="305496"/>
            <w:tcMar>
              <w:top w:w="15" w:type="dxa"/>
              <w:left w:w="15" w:type="dxa"/>
              <w:bottom w:w="0" w:type="dxa"/>
              <w:right w:w="15" w:type="dxa"/>
            </w:tcMar>
            <w:vAlign w:val="bottom"/>
            <w:hideMark/>
          </w:tcPr>
          <w:p w14:paraId="2D419765" w14:textId="77777777"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Valor médio (R$)</w:t>
            </w:r>
          </w:p>
        </w:tc>
        <w:tc>
          <w:tcPr>
            <w:tcW w:w="851" w:type="dxa"/>
            <w:tcBorders>
              <w:top w:val="nil"/>
              <w:left w:val="nil"/>
              <w:bottom w:val="single" w:sz="4" w:space="0" w:color="auto"/>
              <w:right w:val="single" w:sz="4" w:space="0" w:color="000000"/>
            </w:tcBorders>
            <w:shd w:val="clear" w:color="000000" w:fill="305496"/>
            <w:tcMar>
              <w:top w:w="15" w:type="dxa"/>
              <w:left w:w="15" w:type="dxa"/>
              <w:bottom w:w="0" w:type="dxa"/>
              <w:right w:w="15" w:type="dxa"/>
            </w:tcMar>
            <w:vAlign w:val="bottom"/>
            <w:hideMark/>
          </w:tcPr>
          <w:p w14:paraId="4859D1D6" w14:textId="77777777"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Variação</w:t>
            </w:r>
          </w:p>
        </w:tc>
      </w:tr>
      <w:tr w:rsidR="00A02433" w14:paraId="3470E74C" w14:textId="77777777" w:rsidTr="00A02433">
        <w:trPr>
          <w:trHeight w:val="300"/>
        </w:trPr>
        <w:tc>
          <w:tcPr>
            <w:tcW w:w="7983" w:type="dxa"/>
            <w:gridSpan w:val="9"/>
            <w:tcBorders>
              <w:top w:val="single" w:sz="4" w:space="0" w:color="000000"/>
              <w:left w:val="single" w:sz="4" w:space="0" w:color="000000"/>
              <w:bottom w:val="single" w:sz="4" w:space="0" w:color="000000"/>
              <w:right w:val="single" w:sz="4" w:space="0" w:color="auto"/>
            </w:tcBorders>
            <w:shd w:val="clear" w:color="000000" w:fill="757171"/>
            <w:tcMar>
              <w:top w:w="15" w:type="dxa"/>
              <w:left w:w="15" w:type="dxa"/>
              <w:bottom w:w="0" w:type="dxa"/>
              <w:right w:w="15" w:type="dxa"/>
            </w:tcMar>
            <w:vAlign w:val="bottom"/>
            <w:hideMark/>
          </w:tcPr>
          <w:p w14:paraId="320EBEF7" w14:textId="7398F18D"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Carnes e Peixes</w:t>
            </w:r>
          </w:p>
        </w:tc>
        <w:tc>
          <w:tcPr>
            <w:tcW w:w="0" w:type="auto"/>
            <w:tcBorders>
              <w:top w:val="single" w:sz="4" w:space="0" w:color="auto"/>
              <w:left w:val="single" w:sz="4" w:space="0" w:color="auto"/>
              <w:bottom w:val="single" w:sz="4" w:space="0" w:color="auto"/>
              <w:right w:val="single" w:sz="4" w:space="0" w:color="auto"/>
            </w:tcBorders>
            <w:shd w:val="clear" w:color="000000" w:fill="747474"/>
            <w:noWrap/>
            <w:tcMar>
              <w:top w:w="15" w:type="dxa"/>
              <w:left w:w="15" w:type="dxa"/>
              <w:bottom w:w="0" w:type="dxa"/>
              <w:right w:w="15" w:type="dxa"/>
            </w:tcMar>
            <w:vAlign w:val="bottom"/>
            <w:hideMark/>
          </w:tcPr>
          <w:p w14:paraId="7AC0E1D8" w14:textId="4D77A3A3" w:rsidR="00A02433" w:rsidRPr="00A02433" w:rsidRDefault="00A02433" w:rsidP="00A02433">
            <w:pPr>
              <w:jc w:val="center"/>
              <w:rPr>
                <w:rFonts w:ascii="Bodoni MT" w:hAnsi="Bodoni MT"/>
                <w:color w:val="000000"/>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747474"/>
            <w:noWrap/>
            <w:tcMar>
              <w:top w:w="15" w:type="dxa"/>
              <w:left w:w="15" w:type="dxa"/>
              <w:bottom w:w="0" w:type="dxa"/>
              <w:right w:w="15" w:type="dxa"/>
            </w:tcMar>
            <w:vAlign w:val="bottom"/>
            <w:hideMark/>
          </w:tcPr>
          <w:p w14:paraId="54A50CAF" w14:textId="01CD6FF9" w:rsidR="00A02433" w:rsidRPr="00A02433" w:rsidRDefault="00A02433" w:rsidP="00A02433">
            <w:pPr>
              <w:jc w:val="center"/>
              <w:rPr>
                <w:rFonts w:ascii="Bodoni MT" w:hAnsi="Bodoni MT"/>
                <w:color w:val="000000"/>
                <w:sz w:val="20"/>
                <w:szCs w:val="16"/>
              </w:rPr>
            </w:pPr>
          </w:p>
        </w:tc>
        <w:tc>
          <w:tcPr>
            <w:tcW w:w="975" w:type="dxa"/>
            <w:tcBorders>
              <w:top w:val="single" w:sz="4" w:space="0" w:color="auto"/>
              <w:left w:val="single" w:sz="4" w:space="0" w:color="auto"/>
              <w:bottom w:val="single" w:sz="4" w:space="0" w:color="auto"/>
              <w:right w:val="single" w:sz="4" w:space="0" w:color="auto"/>
            </w:tcBorders>
            <w:shd w:val="clear" w:color="000000" w:fill="747474"/>
            <w:noWrap/>
            <w:tcMar>
              <w:top w:w="15" w:type="dxa"/>
              <w:left w:w="15" w:type="dxa"/>
              <w:bottom w:w="0" w:type="dxa"/>
              <w:right w:w="15" w:type="dxa"/>
            </w:tcMar>
            <w:vAlign w:val="bottom"/>
            <w:hideMark/>
          </w:tcPr>
          <w:p w14:paraId="5AE48118" w14:textId="414D4912" w:rsidR="00A02433" w:rsidRPr="00A02433" w:rsidRDefault="00A02433" w:rsidP="00A02433">
            <w:pPr>
              <w:jc w:val="center"/>
              <w:rPr>
                <w:rFonts w:ascii="Bodoni MT" w:hAnsi="Bodoni MT"/>
                <w:color w:val="000000"/>
                <w:sz w:val="20"/>
                <w:szCs w:val="16"/>
              </w:rPr>
            </w:pPr>
          </w:p>
        </w:tc>
        <w:tc>
          <w:tcPr>
            <w:tcW w:w="851" w:type="dxa"/>
            <w:tcBorders>
              <w:top w:val="single" w:sz="4" w:space="0" w:color="auto"/>
              <w:left w:val="single" w:sz="4" w:space="0" w:color="auto"/>
              <w:bottom w:val="single" w:sz="4" w:space="0" w:color="auto"/>
              <w:right w:val="single" w:sz="4" w:space="0" w:color="auto"/>
            </w:tcBorders>
            <w:shd w:val="clear" w:color="000000" w:fill="747474"/>
            <w:noWrap/>
            <w:tcMar>
              <w:top w:w="15" w:type="dxa"/>
              <w:left w:w="15" w:type="dxa"/>
              <w:bottom w:w="0" w:type="dxa"/>
              <w:right w:w="15" w:type="dxa"/>
            </w:tcMar>
            <w:vAlign w:val="bottom"/>
            <w:hideMark/>
          </w:tcPr>
          <w:p w14:paraId="0B3968AA" w14:textId="4CF9186C" w:rsidR="00A02433" w:rsidRPr="00A02433" w:rsidRDefault="00A02433" w:rsidP="00A02433">
            <w:pPr>
              <w:jc w:val="center"/>
              <w:rPr>
                <w:rFonts w:ascii="Bodoni MT" w:hAnsi="Bodoni MT"/>
                <w:color w:val="000000"/>
                <w:sz w:val="20"/>
                <w:szCs w:val="16"/>
              </w:rPr>
            </w:pPr>
          </w:p>
        </w:tc>
      </w:tr>
      <w:tr w:rsidR="00A02433" w14:paraId="0DE96D41"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A662885" w14:textId="0B2AD2C3"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Bacalhau</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C2D7551" w14:textId="04E4290F"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1 kg</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6FAA00F" w14:textId="05DCC8D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59,99</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7DB2E32" w14:textId="65EA5583"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8830B2" w14:textId="3CFA61D2"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79,90</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9C0F24F" w14:textId="26C45F96"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59,99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A1C8BC7" w14:textId="7D49111F"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99,83</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42B2B47" w14:textId="0D21FA4B"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59,99</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372848C4" w14:textId="6B300B16"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54,90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C585A" w14:textId="2C3A474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54,90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5643AD" w14:textId="452F9510"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99,83</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EE233" w14:textId="4F7B2E7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69,10</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E8614C"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81,84%</w:t>
            </w:r>
          </w:p>
        </w:tc>
      </w:tr>
      <w:tr w:rsidR="00A02433" w14:paraId="3C4A23F8"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F111A3C" w14:textId="43B1FFB1"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Chester</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E285A28" w14:textId="1EAB0431"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1 kg</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D179755" w14:textId="3F21629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32,98</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D1579D0" w14:textId="2B812242"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35,98</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BEEE38C" w14:textId="29ECF8C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32,98</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69C5A88" w14:textId="4E22FF70"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32,98</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74A0A17" w14:textId="4B57F89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32,98</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E7209C5" w14:textId="68AAA596"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32,98</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17ED963F" w14:textId="7C69E612"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40,79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A9B3E6" w14:textId="3B3F962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32,98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673D32" w14:textId="15C3C75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40,79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A37B4E" w14:textId="7FFD4480"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34,52</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BE5EDD"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23,68%</w:t>
            </w:r>
          </w:p>
        </w:tc>
      </w:tr>
      <w:tr w:rsidR="00A02433" w14:paraId="614642D6"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352B937" w14:textId="3239F01E"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Frango Cong</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7981779" w14:textId="73BD6E0F"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1 kg</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0C9420B" w14:textId="7FB0315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12,99</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3F77C9D" w14:textId="33165092"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12,48</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87433A1" w14:textId="5F933E3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20,49</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CED81DA" w14:textId="3290BA2E"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15,99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9B6449" w14:textId="302B9D4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20,99</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A630110" w14:textId="16D8CCB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12,99</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632C93A9" w14:textId="3DC66308"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12,99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2993DC" w14:textId="5A20057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12,48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1A341E" w14:textId="2F9D8A21"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20,99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4E2A89" w14:textId="39F18B5D"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15,56</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FC26FC1"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68,19%</w:t>
            </w:r>
          </w:p>
        </w:tc>
      </w:tr>
      <w:tr w:rsidR="00A02433" w14:paraId="4C6E5008"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F7EF22B" w14:textId="027C47BB"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Pernil s/ osso</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41D4113" w14:textId="74D8755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1 kg</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1564D7F" w14:textId="2FA3FB4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38,99</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6E7C193" w14:textId="46268AB0"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28,90</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3FA0655" w14:textId="46B1ADB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35,99</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9D1D43A" w14:textId="5261A483"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1C79DE5" w14:textId="6C8FF69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33,98</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2013874" w14:textId="5C7C4AC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43DF80F3" w14:textId="02FFCA38"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62B6B4" w14:textId="7CA19A2D"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28,90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07FBB9" w14:textId="6CDCBC93"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38,99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0A413" w14:textId="5ACA3818"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34,47</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B34BC2"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34,91%</w:t>
            </w:r>
          </w:p>
        </w:tc>
      </w:tr>
      <w:tr w:rsidR="00A02433" w14:paraId="262579DC"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F0114CE" w14:textId="1AD6EA08"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Pernil c/ osso</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787EAC5" w14:textId="41DCEB4E"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1 kg</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446496E" w14:textId="3BAF7D8E"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21,99</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77BCDD7" w14:textId="36EE441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3947285" w14:textId="2A489FD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22,49</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0FA21C0" w14:textId="1C449C2D"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24,99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6ED7686" w14:textId="11D63046"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22,90</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EE8E03A" w14:textId="590996E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24,99</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06EED9FB" w14:textId="7FC6D0CB"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23,00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42D1B8C" w14:textId="34380568"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21,99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868787" w14:textId="441B7FDF"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24,99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0A0C53" w14:textId="628D2F6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23,39</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87B487"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13,64%</w:t>
            </w:r>
          </w:p>
        </w:tc>
      </w:tr>
      <w:tr w:rsidR="00A02433" w14:paraId="0D789596"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6C0A619" w14:textId="5D613672"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Peru Temp</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7B0B0E6" w14:textId="7572A90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1 kg</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07F3AA7" w14:textId="1798E76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31,98</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BF9DD00" w14:textId="03AD4F8E"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33,48</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BA03C03" w14:textId="4B3FF44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33,48</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D2B3865" w14:textId="3693397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31,98</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E1F7DE3" w14:textId="0215B073"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31,98</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92D6FC5" w14:textId="5A176CED"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31,98</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7F25873E" w14:textId="48CF4E66"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C25BF1" w14:textId="084CB7B5"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31,98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4E27A9" w14:textId="11E2A2D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33,48</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544294" w14:textId="7D38DBDF"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32,48</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8B0CD8"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4,69%</w:t>
            </w:r>
          </w:p>
        </w:tc>
      </w:tr>
      <w:tr w:rsidR="00A02433" w14:paraId="10CEC05A" w14:textId="77777777" w:rsidTr="00A02433">
        <w:trPr>
          <w:trHeight w:val="300"/>
        </w:trPr>
        <w:tc>
          <w:tcPr>
            <w:tcW w:w="7983" w:type="dxa"/>
            <w:gridSpan w:val="9"/>
            <w:tcBorders>
              <w:top w:val="single" w:sz="4" w:space="0" w:color="000000"/>
              <w:left w:val="single" w:sz="4" w:space="0" w:color="000000"/>
              <w:bottom w:val="single" w:sz="4" w:space="0" w:color="000000"/>
              <w:right w:val="single" w:sz="4" w:space="0" w:color="auto"/>
            </w:tcBorders>
            <w:shd w:val="clear" w:color="000000" w:fill="757171"/>
            <w:tcMar>
              <w:top w:w="15" w:type="dxa"/>
              <w:left w:w="15" w:type="dxa"/>
              <w:bottom w:w="0" w:type="dxa"/>
              <w:right w:w="15" w:type="dxa"/>
            </w:tcMar>
            <w:vAlign w:val="bottom"/>
            <w:hideMark/>
          </w:tcPr>
          <w:p w14:paraId="660F4A2C" w14:textId="0957FC77"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Queijos e frios</w:t>
            </w:r>
          </w:p>
        </w:tc>
        <w:tc>
          <w:tcPr>
            <w:tcW w:w="0" w:type="auto"/>
            <w:tcBorders>
              <w:top w:val="single" w:sz="4" w:space="0" w:color="auto"/>
              <w:left w:val="single" w:sz="4" w:space="0" w:color="auto"/>
              <w:bottom w:val="single" w:sz="4" w:space="0" w:color="auto"/>
              <w:right w:val="single" w:sz="4" w:space="0" w:color="auto"/>
            </w:tcBorders>
            <w:shd w:val="clear" w:color="000000" w:fill="747474"/>
            <w:noWrap/>
            <w:tcMar>
              <w:top w:w="15" w:type="dxa"/>
              <w:left w:w="15" w:type="dxa"/>
              <w:bottom w:w="0" w:type="dxa"/>
              <w:right w:w="15" w:type="dxa"/>
            </w:tcMar>
            <w:vAlign w:val="bottom"/>
            <w:hideMark/>
          </w:tcPr>
          <w:p w14:paraId="739D5A0A" w14:textId="0F7D1DDA" w:rsidR="00A02433" w:rsidRPr="00A02433" w:rsidRDefault="00A02433" w:rsidP="00A02433">
            <w:pPr>
              <w:jc w:val="center"/>
              <w:rPr>
                <w:rFonts w:ascii="Bodoni MT" w:hAnsi="Bodoni MT"/>
                <w:color w:val="000000"/>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747474"/>
            <w:noWrap/>
            <w:tcMar>
              <w:top w:w="15" w:type="dxa"/>
              <w:left w:w="15" w:type="dxa"/>
              <w:bottom w:w="0" w:type="dxa"/>
              <w:right w:w="15" w:type="dxa"/>
            </w:tcMar>
            <w:vAlign w:val="bottom"/>
            <w:hideMark/>
          </w:tcPr>
          <w:p w14:paraId="76942C96" w14:textId="4DEEE5A6" w:rsidR="00A02433" w:rsidRPr="00A02433" w:rsidRDefault="00A02433" w:rsidP="00A02433">
            <w:pPr>
              <w:jc w:val="center"/>
              <w:rPr>
                <w:rFonts w:ascii="Bodoni MT" w:hAnsi="Bodoni MT"/>
                <w:color w:val="000000"/>
                <w:sz w:val="20"/>
                <w:szCs w:val="16"/>
              </w:rPr>
            </w:pPr>
          </w:p>
        </w:tc>
        <w:tc>
          <w:tcPr>
            <w:tcW w:w="975" w:type="dxa"/>
            <w:tcBorders>
              <w:top w:val="single" w:sz="4" w:space="0" w:color="auto"/>
              <w:left w:val="single" w:sz="4" w:space="0" w:color="auto"/>
              <w:bottom w:val="single" w:sz="4" w:space="0" w:color="auto"/>
              <w:right w:val="single" w:sz="4" w:space="0" w:color="auto"/>
            </w:tcBorders>
            <w:shd w:val="clear" w:color="000000" w:fill="747474"/>
            <w:noWrap/>
            <w:tcMar>
              <w:top w:w="15" w:type="dxa"/>
              <w:left w:w="15" w:type="dxa"/>
              <w:bottom w:w="0" w:type="dxa"/>
              <w:right w:w="15" w:type="dxa"/>
            </w:tcMar>
            <w:vAlign w:val="bottom"/>
            <w:hideMark/>
          </w:tcPr>
          <w:p w14:paraId="2D7F798B" w14:textId="60ECE6A5" w:rsidR="00A02433" w:rsidRPr="00A02433" w:rsidRDefault="00A02433" w:rsidP="00A02433">
            <w:pPr>
              <w:jc w:val="center"/>
              <w:rPr>
                <w:rFonts w:ascii="Bodoni MT" w:hAnsi="Bodoni MT"/>
                <w:color w:val="000000"/>
                <w:sz w:val="20"/>
                <w:szCs w:val="16"/>
              </w:rPr>
            </w:pPr>
          </w:p>
        </w:tc>
        <w:tc>
          <w:tcPr>
            <w:tcW w:w="851" w:type="dxa"/>
            <w:tcBorders>
              <w:top w:val="single" w:sz="4" w:space="0" w:color="auto"/>
              <w:left w:val="single" w:sz="4" w:space="0" w:color="auto"/>
              <w:bottom w:val="single" w:sz="4" w:space="0" w:color="auto"/>
              <w:right w:val="single" w:sz="4" w:space="0" w:color="auto"/>
            </w:tcBorders>
            <w:shd w:val="clear" w:color="000000" w:fill="747474"/>
            <w:noWrap/>
            <w:tcMar>
              <w:top w:w="15" w:type="dxa"/>
              <w:left w:w="15" w:type="dxa"/>
              <w:bottom w:w="0" w:type="dxa"/>
              <w:right w:w="15" w:type="dxa"/>
            </w:tcMar>
            <w:vAlign w:val="bottom"/>
            <w:hideMark/>
          </w:tcPr>
          <w:p w14:paraId="0E669780" w14:textId="7B5943DF" w:rsidR="00A02433" w:rsidRPr="00A02433" w:rsidRDefault="00A02433" w:rsidP="00A02433">
            <w:pPr>
              <w:jc w:val="center"/>
              <w:rPr>
                <w:rFonts w:ascii="Bodoni MT" w:hAnsi="Bodoni MT"/>
                <w:color w:val="000000"/>
                <w:sz w:val="20"/>
                <w:szCs w:val="16"/>
              </w:rPr>
            </w:pPr>
          </w:p>
        </w:tc>
      </w:tr>
      <w:tr w:rsidR="00A02433" w14:paraId="28C77CE1"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6B5EEAC" w14:textId="2A8DAC7D"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Apresuntado</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C921C3E" w14:textId="181EEF3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1 kg</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C52559C" w14:textId="43D58DC3"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29,99</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DAB087B" w14:textId="5867124B"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32,80</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571231C" w14:textId="77A50150"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34,50</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05CCD80" w14:textId="29A1F8D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17,99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34489A8" w14:textId="01D3E1EE"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24,90</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761C9EC" w14:textId="63AD6A82"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17,00</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3D8C3F0C" w14:textId="2634D20D"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14,69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5B80CE" w14:textId="4CEEB3C3"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14,69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6949AE" w14:textId="6736F3A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34,50</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3C9929" w14:textId="213B757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24,55</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ACCAAF6"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134,85%</w:t>
            </w:r>
          </w:p>
        </w:tc>
      </w:tr>
      <w:tr w:rsidR="00A02433" w14:paraId="51ED68B3"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80E9198" w14:textId="01167D40"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Presunto</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1F41D21" w14:textId="56CFAF01"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1 kg</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D0E5B91" w14:textId="6D0AF843"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33,99</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ADBCF0D" w14:textId="1BF90886"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32,80</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DA2E57C" w14:textId="1D5CDD3B"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31,00</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D4AB5FC" w14:textId="278B210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29,99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63492FD" w14:textId="7BE46CE1"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27,90</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9F7B2ED" w14:textId="6A2B81EB"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33,99</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4E97FEB8" w14:textId="582B772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31,19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13C3C4" w14:textId="4144CF6E"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27,90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4A17C2" w14:textId="4B6D9C1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33,99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7E5A59" w14:textId="7740EFFD"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31,55</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5CDF40"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21,83%</w:t>
            </w:r>
          </w:p>
        </w:tc>
      </w:tr>
      <w:tr w:rsidR="00A02433" w14:paraId="7DA9380B"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BD67BB0" w14:textId="1143B1A7"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Mussarela</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E53CE8E" w14:textId="6D03072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1 kg</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027D93B" w14:textId="37167A13"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49,99</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3C57663" w14:textId="2359DAB0"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27,80</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95B9884" w14:textId="066A597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49,99</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9F6F704" w14:textId="7B4C4B3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39,90</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26F1FFC" w14:textId="1CC16698"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35,90</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C2ABD9E" w14:textId="308D4F01"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39,99</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0EB943A6" w14:textId="3B64F97E"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31,90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64FB69" w14:textId="1F4AB711"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27,80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0DEF9E" w14:textId="764D1028"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49,99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AE5FA1" w14:textId="790F3FB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39,35</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979E86"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79,82%</w:t>
            </w:r>
          </w:p>
        </w:tc>
      </w:tr>
      <w:tr w:rsidR="00A02433" w14:paraId="04888BA9"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FD7F521" w14:textId="590D066F"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Prato</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AE3EBFF" w14:textId="63BCA2F8"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1 kg</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4E17CE4" w14:textId="5B857458"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45,00</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980F5FF" w14:textId="43C15D90"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369EFD5" w14:textId="6B8BB78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48,90</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222A110" w14:textId="730BEC31"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42,99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5899EC2" w14:textId="27CC4D92"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40,90</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B9C37F1" w14:textId="20AA69F6"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45,00</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231AEC9F" w14:textId="286C1CC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50,49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F461F5" w14:textId="2C6F6AF1"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40,90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5ED7CE" w14:textId="7829C71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50,49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89F7F2" w14:textId="79445221"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45,55</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F9A701"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23,45%</w:t>
            </w:r>
          </w:p>
        </w:tc>
      </w:tr>
      <w:tr w:rsidR="00A02433" w14:paraId="30D8452F"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5629204" w14:textId="4D0FAD34"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Reino</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188443B" w14:textId="6D748F6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1 kg</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3AE5C68" w14:textId="658CF20B"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R$ 116,99</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31BE968" w14:textId="70B8903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0D61CA3" w14:textId="5CE7F2A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R$ 119,90</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1157B98" w14:textId="46C9919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140,99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0336303" w14:textId="4F2EA10F"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102,90</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6A6067" w14:textId="656A1F0D"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109,90</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420121FD" w14:textId="405B26CE"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R$ 141,99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81C731" w14:textId="25BD981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102,90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C38C4D" w14:textId="58B3850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141,99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1EA3638" w14:textId="57F4BA1F"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122,11</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2EF0C9"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37,99%</w:t>
            </w:r>
          </w:p>
        </w:tc>
      </w:tr>
      <w:tr w:rsidR="00A02433" w14:paraId="217D82D7" w14:textId="77777777" w:rsidTr="00A02433">
        <w:trPr>
          <w:trHeight w:val="276"/>
        </w:trPr>
        <w:tc>
          <w:tcPr>
            <w:tcW w:w="7983" w:type="dxa"/>
            <w:gridSpan w:val="9"/>
            <w:tcBorders>
              <w:top w:val="single" w:sz="4" w:space="0" w:color="000000"/>
              <w:left w:val="single" w:sz="4" w:space="0" w:color="000000"/>
              <w:bottom w:val="single" w:sz="4" w:space="0" w:color="000000"/>
              <w:right w:val="single" w:sz="4" w:space="0" w:color="auto"/>
            </w:tcBorders>
            <w:shd w:val="clear" w:color="000000" w:fill="757171"/>
            <w:tcMar>
              <w:top w:w="15" w:type="dxa"/>
              <w:left w:w="15" w:type="dxa"/>
              <w:bottom w:w="0" w:type="dxa"/>
              <w:right w:w="15" w:type="dxa"/>
            </w:tcMar>
            <w:vAlign w:val="bottom"/>
            <w:hideMark/>
          </w:tcPr>
          <w:p w14:paraId="73E2E0C8" w14:textId="62952B79"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lastRenderedPageBreak/>
              <w:t>MERCEARIA</w:t>
            </w:r>
          </w:p>
        </w:tc>
        <w:tc>
          <w:tcPr>
            <w:tcW w:w="0" w:type="auto"/>
            <w:tcBorders>
              <w:top w:val="single" w:sz="4" w:space="0" w:color="auto"/>
              <w:left w:val="single" w:sz="4" w:space="0" w:color="auto"/>
              <w:bottom w:val="single" w:sz="4" w:space="0" w:color="auto"/>
              <w:right w:val="single" w:sz="4" w:space="0" w:color="auto"/>
            </w:tcBorders>
            <w:shd w:val="clear" w:color="000000" w:fill="747474"/>
            <w:noWrap/>
            <w:tcMar>
              <w:top w:w="15" w:type="dxa"/>
              <w:left w:w="15" w:type="dxa"/>
              <w:bottom w:w="0" w:type="dxa"/>
              <w:right w:w="15" w:type="dxa"/>
            </w:tcMar>
            <w:vAlign w:val="bottom"/>
            <w:hideMark/>
          </w:tcPr>
          <w:p w14:paraId="61D64826" w14:textId="0FB1B699" w:rsidR="00A02433" w:rsidRPr="00A02433" w:rsidRDefault="00A02433" w:rsidP="00A02433">
            <w:pPr>
              <w:jc w:val="center"/>
              <w:rPr>
                <w:rFonts w:ascii="Bodoni MT" w:hAnsi="Bodoni MT"/>
                <w:color w:val="000000"/>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747474"/>
            <w:noWrap/>
            <w:tcMar>
              <w:top w:w="15" w:type="dxa"/>
              <w:left w:w="15" w:type="dxa"/>
              <w:bottom w:w="0" w:type="dxa"/>
              <w:right w:w="15" w:type="dxa"/>
            </w:tcMar>
            <w:vAlign w:val="bottom"/>
            <w:hideMark/>
          </w:tcPr>
          <w:p w14:paraId="749ABE6E" w14:textId="2FB6C5CD" w:rsidR="00A02433" w:rsidRPr="00A02433" w:rsidRDefault="00A02433" w:rsidP="00A02433">
            <w:pPr>
              <w:jc w:val="center"/>
              <w:rPr>
                <w:rFonts w:ascii="Bodoni MT" w:hAnsi="Bodoni MT"/>
                <w:color w:val="000000"/>
                <w:sz w:val="20"/>
                <w:szCs w:val="16"/>
              </w:rPr>
            </w:pPr>
          </w:p>
        </w:tc>
        <w:tc>
          <w:tcPr>
            <w:tcW w:w="975" w:type="dxa"/>
            <w:tcBorders>
              <w:top w:val="single" w:sz="4" w:space="0" w:color="auto"/>
              <w:left w:val="single" w:sz="4" w:space="0" w:color="auto"/>
              <w:bottom w:val="single" w:sz="4" w:space="0" w:color="auto"/>
              <w:right w:val="single" w:sz="4" w:space="0" w:color="auto"/>
            </w:tcBorders>
            <w:shd w:val="clear" w:color="000000" w:fill="747474"/>
            <w:noWrap/>
            <w:tcMar>
              <w:top w:w="15" w:type="dxa"/>
              <w:left w:w="15" w:type="dxa"/>
              <w:bottom w:w="0" w:type="dxa"/>
              <w:right w:w="15" w:type="dxa"/>
            </w:tcMar>
            <w:vAlign w:val="bottom"/>
            <w:hideMark/>
          </w:tcPr>
          <w:p w14:paraId="6F887FFD" w14:textId="11CF287C" w:rsidR="00A02433" w:rsidRPr="00A02433" w:rsidRDefault="00A02433" w:rsidP="00A02433">
            <w:pPr>
              <w:jc w:val="center"/>
              <w:rPr>
                <w:rFonts w:ascii="Bodoni MT" w:hAnsi="Bodoni MT"/>
                <w:color w:val="000000"/>
                <w:sz w:val="20"/>
                <w:szCs w:val="16"/>
              </w:rPr>
            </w:pPr>
          </w:p>
        </w:tc>
        <w:tc>
          <w:tcPr>
            <w:tcW w:w="851" w:type="dxa"/>
            <w:tcBorders>
              <w:top w:val="single" w:sz="4" w:space="0" w:color="auto"/>
              <w:left w:val="single" w:sz="4" w:space="0" w:color="auto"/>
              <w:bottom w:val="single" w:sz="4" w:space="0" w:color="auto"/>
              <w:right w:val="single" w:sz="4" w:space="0" w:color="auto"/>
            </w:tcBorders>
            <w:shd w:val="clear" w:color="000000" w:fill="747474"/>
            <w:noWrap/>
            <w:tcMar>
              <w:top w:w="15" w:type="dxa"/>
              <w:left w:w="15" w:type="dxa"/>
              <w:bottom w:w="0" w:type="dxa"/>
              <w:right w:w="15" w:type="dxa"/>
            </w:tcMar>
            <w:vAlign w:val="bottom"/>
            <w:hideMark/>
          </w:tcPr>
          <w:p w14:paraId="62A2FAD4" w14:textId="5350DCCF" w:rsidR="00A02433" w:rsidRPr="00A02433" w:rsidRDefault="00A02433" w:rsidP="00A02433">
            <w:pPr>
              <w:jc w:val="center"/>
              <w:rPr>
                <w:rFonts w:ascii="Bodoni MT" w:hAnsi="Bodoni MT"/>
                <w:color w:val="000000"/>
                <w:sz w:val="20"/>
                <w:szCs w:val="16"/>
              </w:rPr>
            </w:pPr>
          </w:p>
        </w:tc>
      </w:tr>
      <w:tr w:rsidR="00A02433" w14:paraId="27389B61"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7113431" w14:textId="6033E124"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Azeitona c/ caroço</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A0C1D96" w14:textId="41510A27" w:rsidR="00A02433" w:rsidRPr="00A02433" w:rsidRDefault="00A02433" w:rsidP="00A02433">
            <w:pPr>
              <w:jc w:val="center"/>
              <w:rPr>
                <w:rFonts w:ascii="Bodoni MT" w:hAnsi="Bodoni MT"/>
                <w:sz w:val="20"/>
                <w:szCs w:val="16"/>
              </w:rPr>
            </w:pPr>
            <w:r w:rsidRPr="00A02433">
              <w:rPr>
                <w:rFonts w:ascii="Bodoni MT" w:hAnsi="Bodoni MT"/>
                <w:sz w:val="20"/>
                <w:szCs w:val="16"/>
              </w:rPr>
              <w:t>150g</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DD7B88A" w14:textId="4BFE6E9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2,99</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7CF770D" w14:textId="6F0D5EA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6,29</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D16FD4C" w14:textId="57EB0F7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7,09</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60022B3" w14:textId="66C2A2C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8,49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4021EB" w14:textId="00F228DF"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2,19</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D61F5A2" w14:textId="32B8872B"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6,19</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621929B5" w14:textId="14572F7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2,49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1E748" w14:textId="01B0F138"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2,19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F2AFE4" w14:textId="558A7B73"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8,49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5285B0" w14:textId="18326DA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5,10</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DF6BD5"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287,67%</w:t>
            </w:r>
          </w:p>
        </w:tc>
      </w:tr>
      <w:tr w:rsidR="00A02433" w14:paraId="5FB9F8CF"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1AD9947" w14:textId="61A4F256"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Azeitona s/ caroço</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BDE05BF" w14:textId="0FF1AB35" w:rsidR="00A02433" w:rsidRPr="00A02433" w:rsidRDefault="00A02433" w:rsidP="00A02433">
            <w:pPr>
              <w:jc w:val="center"/>
              <w:rPr>
                <w:rFonts w:ascii="Bodoni MT" w:hAnsi="Bodoni MT"/>
                <w:sz w:val="20"/>
                <w:szCs w:val="16"/>
              </w:rPr>
            </w:pPr>
            <w:r w:rsidRPr="00A02433">
              <w:rPr>
                <w:rFonts w:ascii="Bodoni MT" w:hAnsi="Bodoni MT"/>
                <w:sz w:val="20"/>
                <w:szCs w:val="16"/>
              </w:rPr>
              <w:t>160g</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F8F38C4" w14:textId="05B6FD5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481A2E0" w14:textId="30856F23"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C5245E4" w14:textId="0D8BB1CB"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6,69</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B4FFF7D" w14:textId="3740EF83"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10,19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7093914" w14:textId="6BD9E0C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7DF5F81" w14:textId="06A2984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10,99</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1F5F83EC" w14:textId="216E82AD"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4C715" w14:textId="0929421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6,69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663C03" w14:textId="58F54300"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10,99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E18E83A" w14:textId="3F69D60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9,29</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91C831"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64,28%</w:t>
            </w:r>
          </w:p>
        </w:tc>
      </w:tr>
      <w:tr w:rsidR="00A02433" w14:paraId="5858C708"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C8B0472" w14:textId="5A449F83"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Azeite extra virgem</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C369527" w14:textId="15A83DAF"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250ml</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504F03A" w14:textId="7856A455"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17,99</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980D309" w14:textId="1247FEC3"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14,90</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E2CE4AD" w14:textId="35E3B98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15,90</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B4D839C" w14:textId="632DD7C5"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17,89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7BECB72" w14:textId="66A6932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16,90</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D8F8ABC" w14:textId="15725B65"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19,99</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66CA4295" w14:textId="4056A400"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19,99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694ABB" w14:textId="2B03C6FD"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14,90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64EAC1" w14:textId="4F12A006"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19,99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8EF403" w14:textId="313A5B3F"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17,65</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333E158"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34,16%</w:t>
            </w:r>
          </w:p>
        </w:tc>
      </w:tr>
      <w:tr w:rsidR="00A02433" w14:paraId="29F44635"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0D8647B" w14:textId="26CB46FF"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Barra de chocolate</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893B612" w14:textId="5F6F6692"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90g</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5BCC641" w14:textId="6A06F98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8,99</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60E6CCD" w14:textId="20114798"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7,88</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270CF5C" w14:textId="230010E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6,49</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CCFE2ED" w14:textId="6887E5A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8,99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E416427" w14:textId="4BE00FE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8,99</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DAC2600" w14:textId="4ABFB7EE"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7,39</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303AB554" w14:textId="739E76E2"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7,79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4B1D7F" w14:textId="3BFB2C58"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6,49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B78400" w14:textId="2E6BF391"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8,99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4FDF4C" w14:textId="0B86407B"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8,07</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3644A5"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38,52%</w:t>
            </w:r>
          </w:p>
        </w:tc>
      </w:tr>
      <w:tr w:rsidR="00A02433" w14:paraId="750513B3"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B36380C" w14:textId="38646AB4"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Caixa de chocolate</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A10E134" w14:textId="7F5E41D2" w:rsidR="00A02433" w:rsidRPr="00A02433" w:rsidRDefault="00A02433" w:rsidP="00A02433">
            <w:pPr>
              <w:jc w:val="center"/>
              <w:rPr>
                <w:rFonts w:ascii="Bodoni MT" w:hAnsi="Bodoni MT"/>
                <w:sz w:val="20"/>
                <w:szCs w:val="16"/>
              </w:rPr>
            </w:pP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49C4E40" w14:textId="2899E598"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12,49</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B72B63B" w14:textId="170F2630"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14,39</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AC5CC20" w14:textId="0D92BA60"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9,99</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134C788" w14:textId="3BE3690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18,99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0D7996D" w14:textId="5CAD1A3E"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17,99</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A25CF74" w14:textId="329ED3B1"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14,99</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37945B80" w14:textId="399735BD"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13,49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187067B" w14:textId="7B738DC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9,99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107360" w14:textId="5345B0C2"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18,99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62709C8" w14:textId="5A025E91"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14,62</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AF2AAD"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90,09%</w:t>
            </w:r>
          </w:p>
        </w:tc>
      </w:tr>
      <w:tr w:rsidR="00A02433" w14:paraId="66126F79"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ED1A699" w14:textId="27F2C648"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Creme de leite</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BF11D11" w14:textId="27AD7753"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200g</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BF4D4B7" w14:textId="303B300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1,99</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A914B84" w14:textId="4A7A9985"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2,48</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30AFB65" w14:textId="77054328"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3,09</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75B0F82" w14:textId="16DA2DC5"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2,29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B6EC272" w14:textId="5969733D"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1,99</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3266F8D" w14:textId="12E0269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2,49</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4492297F" w14:textId="7E17109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2,39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4ECC99" w14:textId="41AB0CB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1,99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0BCCCC" w14:textId="2BC2EAB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3,09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7BC5EF6" w14:textId="5264D8D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2,39</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93EDB1"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55,28%</w:t>
            </w:r>
          </w:p>
        </w:tc>
      </w:tr>
      <w:tr w:rsidR="00A02433" w14:paraId="6BC63B14"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C4B5C6E" w14:textId="01DF8A40"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Leite cond</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225E23F" w14:textId="77C75A11"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395g</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2654F26" w14:textId="1AF75525"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5,39</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39A2A7D" w14:textId="57226A1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4,69</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C5CD466" w14:textId="56F9263B"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5,79</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04D48D6" w14:textId="4064012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4,99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FF01647" w14:textId="6489728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4,99</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8938825" w14:textId="59BD6D8D"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5,49</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7EDAD213" w14:textId="2732B51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4,99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A0C8E" w14:textId="0635AC23"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4,69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805B8F" w14:textId="70C4670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5,79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454ABA" w14:textId="667CE10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5,19</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089E0"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23,45%</w:t>
            </w:r>
          </w:p>
        </w:tc>
      </w:tr>
      <w:tr w:rsidR="00A02433" w14:paraId="552297F6"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ED54CE7" w14:textId="5FD1BC2E"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Panetone</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7F3FD47" w14:textId="0C2D2D78"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400g</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64871F1" w14:textId="025BAFA2"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10,99</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44832FF" w14:textId="1140B0C5"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12,80</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0D931A2" w14:textId="5B44E04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8,79</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751FB40" w14:textId="22EE9AE2"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10,99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F20B990" w14:textId="5F9116F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16,90</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57BB80F" w14:textId="645E2CAE"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10,99</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1650DCE9" w14:textId="67CD696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13,99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3798BB" w14:textId="196EF0DB"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8,79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EB1FB6" w14:textId="2F43420B"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16,90</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2C8AE4" w14:textId="13224E7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12,21</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D93DBF"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92,26%</w:t>
            </w:r>
          </w:p>
        </w:tc>
      </w:tr>
      <w:tr w:rsidR="00A02433" w14:paraId="2FC367B5"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B2C8E76" w14:textId="26294D9A"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Chocotone</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7621364" w14:textId="1992D80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400g</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88ECAF4" w14:textId="1F55A93B"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37,99</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90CD47F" w14:textId="17F7DC1B"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C40EE84" w14:textId="62240372"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16,89</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20B2AC0" w14:textId="498BAAA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173D7B3" w14:textId="56C94011"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16,90</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426C09A" w14:textId="336E1DB5"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23,99</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2DB78DDE" w14:textId="38B91BAB"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CA40C8" w14:textId="0507FB50"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16,89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242F44" w14:textId="371D81B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37,99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363238" w14:textId="3E9488D6"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23,94</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18B8C"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124,93%</w:t>
            </w:r>
          </w:p>
        </w:tc>
      </w:tr>
      <w:tr w:rsidR="00A02433" w14:paraId="76D177DB" w14:textId="77777777" w:rsidTr="00A02433">
        <w:trPr>
          <w:trHeight w:val="276"/>
        </w:trPr>
        <w:tc>
          <w:tcPr>
            <w:tcW w:w="7983" w:type="dxa"/>
            <w:gridSpan w:val="9"/>
            <w:tcBorders>
              <w:top w:val="single" w:sz="4" w:space="0" w:color="000000"/>
              <w:left w:val="single" w:sz="4" w:space="0" w:color="000000"/>
              <w:bottom w:val="single" w:sz="4" w:space="0" w:color="000000"/>
              <w:right w:val="single" w:sz="4" w:space="0" w:color="auto"/>
            </w:tcBorders>
            <w:shd w:val="clear" w:color="000000" w:fill="757171"/>
            <w:tcMar>
              <w:top w:w="15" w:type="dxa"/>
              <w:left w:w="15" w:type="dxa"/>
              <w:bottom w:w="0" w:type="dxa"/>
              <w:right w:w="15" w:type="dxa"/>
            </w:tcMar>
            <w:vAlign w:val="bottom"/>
            <w:hideMark/>
          </w:tcPr>
          <w:p w14:paraId="766E492B" w14:textId="6352432C"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BEBIDAS</w:t>
            </w:r>
          </w:p>
        </w:tc>
        <w:tc>
          <w:tcPr>
            <w:tcW w:w="0" w:type="auto"/>
            <w:tcBorders>
              <w:top w:val="single" w:sz="4" w:space="0" w:color="auto"/>
              <w:left w:val="single" w:sz="4" w:space="0" w:color="auto"/>
              <w:bottom w:val="single" w:sz="4" w:space="0" w:color="auto"/>
              <w:right w:val="single" w:sz="4" w:space="0" w:color="auto"/>
            </w:tcBorders>
            <w:shd w:val="clear" w:color="000000" w:fill="747474"/>
            <w:noWrap/>
            <w:tcMar>
              <w:top w:w="15" w:type="dxa"/>
              <w:left w:w="15" w:type="dxa"/>
              <w:bottom w:w="0" w:type="dxa"/>
              <w:right w:w="15" w:type="dxa"/>
            </w:tcMar>
            <w:vAlign w:val="bottom"/>
            <w:hideMark/>
          </w:tcPr>
          <w:p w14:paraId="7FF9DC38" w14:textId="65E7E020" w:rsidR="00A02433" w:rsidRPr="00A02433" w:rsidRDefault="00A02433" w:rsidP="00A02433">
            <w:pPr>
              <w:jc w:val="center"/>
              <w:rPr>
                <w:rFonts w:ascii="Bodoni MT" w:hAnsi="Bodoni MT"/>
                <w:color w:val="000000"/>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000000" w:fill="747474"/>
            <w:noWrap/>
            <w:tcMar>
              <w:top w:w="15" w:type="dxa"/>
              <w:left w:w="15" w:type="dxa"/>
              <w:bottom w:w="0" w:type="dxa"/>
              <w:right w:w="15" w:type="dxa"/>
            </w:tcMar>
            <w:vAlign w:val="bottom"/>
            <w:hideMark/>
          </w:tcPr>
          <w:p w14:paraId="2F825C3C" w14:textId="0B8E101B" w:rsidR="00A02433" w:rsidRPr="00A02433" w:rsidRDefault="00A02433" w:rsidP="00A02433">
            <w:pPr>
              <w:jc w:val="center"/>
              <w:rPr>
                <w:rFonts w:ascii="Bodoni MT" w:hAnsi="Bodoni MT"/>
                <w:color w:val="000000"/>
                <w:sz w:val="20"/>
                <w:szCs w:val="16"/>
              </w:rPr>
            </w:pPr>
          </w:p>
        </w:tc>
        <w:tc>
          <w:tcPr>
            <w:tcW w:w="975" w:type="dxa"/>
            <w:tcBorders>
              <w:top w:val="single" w:sz="4" w:space="0" w:color="auto"/>
              <w:left w:val="single" w:sz="4" w:space="0" w:color="auto"/>
              <w:bottom w:val="single" w:sz="4" w:space="0" w:color="auto"/>
              <w:right w:val="single" w:sz="4" w:space="0" w:color="auto"/>
            </w:tcBorders>
            <w:shd w:val="clear" w:color="000000" w:fill="747474"/>
            <w:noWrap/>
            <w:tcMar>
              <w:top w:w="15" w:type="dxa"/>
              <w:left w:w="15" w:type="dxa"/>
              <w:bottom w:w="0" w:type="dxa"/>
              <w:right w:w="15" w:type="dxa"/>
            </w:tcMar>
            <w:vAlign w:val="bottom"/>
            <w:hideMark/>
          </w:tcPr>
          <w:p w14:paraId="3719486F" w14:textId="640CA589" w:rsidR="00A02433" w:rsidRPr="00A02433" w:rsidRDefault="00A02433" w:rsidP="00A02433">
            <w:pPr>
              <w:jc w:val="center"/>
              <w:rPr>
                <w:rFonts w:ascii="Bodoni MT" w:hAnsi="Bodoni MT"/>
                <w:color w:val="000000"/>
                <w:sz w:val="20"/>
                <w:szCs w:val="16"/>
              </w:rPr>
            </w:pPr>
          </w:p>
        </w:tc>
        <w:tc>
          <w:tcPr>
            <w:tcW w:w="851" w:type="dxa"/>
            <w:tcBorders>
              <w:top w:val="single" w:sz="4" w:space="0" w:color="auto"/>
              <w:left w:val="single" w:sz="4" w:space="0" w:color="auto"/>
              <w:bottom w:val="single" w:sz="4" w:space="0" w:color="auto"/>
              <w:right w:val="single" w:sz="4" w:space="0" w:color="auto"/>
            </w:tcBorders>
            <w:shd w:val="clear" w:color="000000" w:fill="747474"/>
            <w:noWrap/>
            <w:tcMar>
              <w:top w:w="15" w:type="dxa"/>
              <w:left w:w="15" w:type="dxa"/>
              <w:bottom w:w="0" w:type="dxa"/>
              <w:right w:w="15" w:type="dxa"/>
            </w:tcMar>
            <w:vAlign w:val="bottom"/>
            <w:hideMark/>
          </w:tcPr>
          <w:p w14:paraId="5FFC8D9C" w14:textId="54376EC8" w:rsidR="00A02433" w:rsidRPr="00A02433" w:rsidRDefault="00A02433" w:rsidP="00A02433">
            <w:pPr>
              <w:jc w:val="center"/>
              <w:rPr>
                <w:rFonts w:ascii="Bodoni MT" w:hAnsi="Bodoni MT"/>
                <w:color w:val="000000"/>
                <w:sz w:val="20"/>
                <w:szCs w:val="16"/>
              </w:rPr>
            </w:pPr>
          </w:p>
        </w:tc>
      </w:tr>
      <w:tr w:rsidR="00A02433" w14:paraId="0717C3D2"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CEFF2C2" w14:textId="6DA1CBB7"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Cola Cola</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C40F362" w14:textId="73111C3F"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2l</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2C600EB" w14:textId="217AB6BF"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10,29</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11E1D32" w14:textId="4B74AD85"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10,49</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B530198" w14:textId="498A46FF"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10,49</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A711CC8" w14:textId="1D53AB1E"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10,49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069E21A" w14:textId="6004128B"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10,99</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913B0D2" w14:textId="4BAE29FF"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10,29</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03735D08" w14:textId="27F81C0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13,09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C4BD9D" w14:textId="70EB951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10,29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AB3BB4" w14:textId="2E6617E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13,09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1E320B" w14:textId="17841F2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10,88</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72BF0B"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27,21%</w:t>
            </w:r>
          </w:p>
        </w:tc>
      </w:tr>
      <w:tr w:rsidR="00A02433" w14:paraId="3CB4B0BC"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5BFF2F5" w14:textId="42AB6705"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Fanta</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FD87D29" w14:textId="449BF47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2l</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F46421E" w14:textId="19B2E466"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8,99</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56369E4" w14:textId="7ADDFC26"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7,99</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1E2265E" w14:textId="14A0BB3D"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7,99</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BE6DC7C" w14:textId="11B047D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8,99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2A54FF3" w14:textId="30838C90"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10,49</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AF8DB05" w14:textId="3C3D0F76"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8,99</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77F71C10" w14:textId="0E6D60B0"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11,19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FC9C6E" w14:textId="7A0BEDB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7,99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0A034D" w14:textId="7D6561D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11,19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2D648E" w14:textId="4D56BE4C"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9,23</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795A5"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40,05%</w:t>
            </w:r>
          </w:p>
        </w:tc>
      </w:tr>
      <w:tr w:rsidR="00A02433" w14:paraId="4874D9B9"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AECF54F" w14:textId="13CF4DDE"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Guaraná Ant</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F8BCFCF" w14:textId="12EAF27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2l</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1B018A1" w14:textId="6C23F10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BADD000" w14:textId="44762E9D"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7,98</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6115EFA" w14:textId="3250EAEF"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8,29</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3756188" w14:textId="072940A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8,89</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2B6789" w14:textId="64A75361"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858"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12FD766" w14:textId="046CAFA3"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8,11</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33673BB9" w14:textId="3FFB2C5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8,99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6AEF9E" w14:textId="4A8CEE3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7,98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7737D9" w14:textId="478EA25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8,99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A64331" w14:textId="23562C8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8,45</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6C93F5"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12,66%</w:t>
            </w:r>
          </w:p>
        </w:tc>
      </w:tr>
      <w:tr w:rsidR="00A02433" w14:paraId="38CAE3A4"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5D15F21" w14:textId="3BF77570"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Pepsi</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C3B556D" w14:textId="1F611238"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2l</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B48E14E" w14:textId="53839020"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5F85BB5" w14:textId="352B4AAD"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7,48</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3E2F795" w14:textId="2296CCC0"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8,89</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540FE3F" w14:textId="5737A90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8,59</w:t>
            </w:r>
          </w:p>
        </w:tc>
        <w:tc>
          <w:tcPr>
            <w:tcW w:w="813" w:type="dxa"/>
            <w:tcBorders>
              <w:top w:val="single" w:sz="4" w:space="0" w:color="000000"/>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9669F1E" w14:textId="2A06B1C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8,99</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0F2E869" w14:textId="5F085B3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8,59</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41CAEBEC" w14:textId="4E82FC41"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8,49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0C9862B" w14:textId="27A141D6"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7,48</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2CD365" w14:textId="49D0C8C6"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8,99</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B6B73D" w14:textId="19CD31CB"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8,51</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A06838"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20,19%</w:t>
            </w:r>
          </w:p>
        </w:tc>
      </w:tr>
      <w:tr w:rsidR="00A02433" w14:paraId="79191612" w14:textId="77777777" w:rsidTr="00A02433">
        <w:trPr>
          <w:trHeight w:val="432"/>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A8BE65D" w14:textId="6FFBF6DC"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Cidra Cereser c/ álcool</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4116B2E" w14:textId="303A460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660ml</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B49A50A" w14:textId="09F4DD83"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19,90</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34D6EF7" w14:textId="3B869E7D"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18,80</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CA6B6CC" w14:textId="27B2102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2BF8B60" w14:textId="5680F00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19,49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952B57E" w14:textId="1B313DA5"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22,00</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50997E2" w14:textId="3D3C110B"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19,90</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0C14B5B6" w14:textId="309CEF7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15,39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8BBD4B" w14:textId="46A0F2A3"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15,39</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E9A63C" w14:textId="5542B6B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22,00</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9B2A47" w14:textId="7B1AA27E"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19,25</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B1E7DF"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42,95%</w:t>
            </w:r>
          </w:p>
        </w:tc>
      </w:tr>
      <w:tr w:rsidR="00A02433" w14:paraId="25EE553E" w14:textId="77777777" w:rsidTr="00A02433">
        <w:trPr>
          <w:trHeight w:val="276"/>
        </w:trPr>
        <w:tc>
          <w:tcPr>
            <w:tcW w:w="1494"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270BC5B" w14:textId="47D8B814" w:rsidR="00A02433" w:rsidRPr="00A02433" w:rsidRDefault="00A02433" w:rsidP="00A02433">
            <w:pPr>
              <w:jc w:val="center"/>
              <w:rPr>
                <w:rFonts w:ascii="Bodoni MT" w:hAnsi="Bodoni MT"/>
                <w:b/>
                <w:bCs/>
                <w:color w:val="000000"/>
                <w:sz w:val="20"/>
                <w:szCs w:val="16"/>
              </w:rPr>
            </w:pPr>
            <w:r w:rsidRPr="00A02433">
              <w:rPr>
                <w:rFonts w:ascii="Bodoni MT" w:hAnsi="Bodoni MT"/>
                <w:b/>
                <w:bCs/>
                <w:color w:val="000000"/>
                <w:sz w:val="20"/>
                <w:szCs w:val="16"/>
              </w:rPr>
              <w:t>Cidra Cereser s/álcool</w:t>
            </w:r>
          </w:p>
        </w:tc>
        <w:tc>
          <w:tcPr>
            <w:tcW w:w="741"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9F6C6CD" w14:textId="601ABE4A"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660ml</w:t>
            </w:r>
          </w:p>
        </w:tc>
        <w:tc>
          <w:tcPr>
            <w:tcW w:w="7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B3574DA" w14:textId="7A1856D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26,90</w:t>
            </w:r>
          </w:p>
        </w:tc>
        <w:tc>
          <w:tcPr>
            <w:tcW w:w="1144"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CD08285" w14:textId="1AD7B3A2"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722"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62C126B" w14:textId="5532192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75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3CB4E24" w14:textId="4A8B0519"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26,49</w:t>
            </w:r>
          </w:p>
        </w:tc>
        <w:tc>
          <w:tcPr>
            <w:tcW w:w="813"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981888F" w14:textId="4C2F0DF1"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25,50</w:t>
            </w:r>
          </w:p>
        </w:tc>
        <w:tc>
          <w:tcPr>
            <w:tcW w:w="85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9608262" w14:textId="7EE65758"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26,90</w:t>
            </w:r>
          </w:p>
        </w:tc>
        <w:tc>
          <w:tcPr>
            <w:tcW w:w="712"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bottom"/>
            <w:hideMark/>
          </w:tcPr>
          <w:p w14:paraId="2676B86E" w14:textId="710B65E2"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NT</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8E0ABC" w14:textId="7579E1CF"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25,50</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3E9FAB" w14:textId="177BF434"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26,90</w:t>
            </w:r>
          </w:p>
        </w:tc>
        <w:tc>
          <w:tcPr>
            <w:tcW w:w="97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804700" w14:textId="7C32DC42"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R$     26,45</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30A9C9" w14:textId="77777777" w:rsidR="00A02433" w:rsidRPr="00A02433" w:rsidRDefault="00A02433" w:rsidP="00A02433">
            <w:pPr>
              <w:jc w:val="center"/>
              <w:rPr>
                <w:rFonts w:ascii="Bodoni MT" w:hAnsi="Bodoni MT"/>
                <w:color w:val="000000"/>
                <w:sz w:val="20"/>
                <w:szCs w:val="16"/>
              </w:rPr>
            </w:pPr>
            <w:r w:rsidRPr="00A02433">
              <w:rPr>
                <w:rFonts w:ascii="Bodoni MT" w:hAnsi="Bodoni MT"/>
                <w:color w:val="000000"/>
                <w:sz w:val="20"/>
                <w:szCs w:val="16"/>
              </w:rPr>
              <w:t>5,49%</w:t>
            </w:r>
          </w:p>
        </w:tc>
      </w:tr>
    </w:tbl>
    <w:p w14:paraId="3CA7D92D" w14:textId="43490177" w:rsidR="00163732" w:rsidRDefault="00A02433" w:rsidP="787C24DD">
      <w:pPr>
        <w:rPr>
          <w:rFonts w:ascii="Calibri" w:eastAsia="Calibri" w:hAnsi="Calibri" w:cs="Calibri"/>
          <w:b/>
          <w:bCs/>
          <w:sz w:val="18"/>
          <w:szCs w:val="18"/>
        </w:rPr>
      </w:pPr>
      <w:r w:rsidRPr="4E4F4D30">
        <w:rPr>
          <w:rFonts w:ascii="Calibri" w:eastAsia="Calibri" w:hAnsi="Calibri" w:cs="Calibri"/>
          <w:b/>
          <w:bCs/>
          <w:color w:val="4F81BC"/>
          <w:sz w:val="18"/>
          <w:szCs w:val="18"/>
        </w:rPr>
        <w:t xml:space="preserve"> </w:t>
      </w:r>
      <w:r w:rsidR="4E4F4D30" w:rsidRPr="4E4F4D30">
        <w:rPr>
          <w:rFonts w:ascii="Calibri" w:eastAsia="Calibri" w:hAnsi="Calibri" w:cs="Calibri"/>
          <w:b/>
          <w:bCs/>
          <w:color w:val="4F81BC"/>
          <w:sz w:val="18"/>
          <w:szCs w:val="18"/>
        </w:rPr>
        <w:t>Fonte: PROCON Municipal de Campina Grande/PB</w:t>
      </w:r>
    </w:p>
    <w:p w14:paraId="3CA7D92E" w14:textId="77777777" w:rsidR="00163732" w:rsidRDefault="00163732">
      <w:pPr>
        <w:pBdr>
          <w:top w:val="nil"/>
          <w:left w:val="nil"/>
          <w:bottom w:val="nil"/>
          <w:right w:val="nil"/>
          <w:between w:val="nil"/>
        </w:pBdr>
        <w:rPr>
          <w:rFonts w:ascii="Calibri" w:eastAsia="Calibri" w:hAnsi="Calibri" w:cs="Calibri"/>
          <w:b/>
          <w:color w:val="000000"/>
          <w:sz w:val="18"/>
          <w:szCs w:val="18"/>
        </w:rPr>
      </w:pPr>
    </w:p>
    <w:p w14:paraId="3CA7D92F" w14:textId="77777777" w:rsidR="00163732" w:rsidRDefault="00163732">
      <w:pPr>
        <w:pBdr>
          <w:top w:val="nil"/>
          <w:left w:val="nil"/>
          <w:bottom w:val="nil"/>
          <w:right w:val="nil"/>
          <w:between w:val="nil"/>
        </w:pBdr>
        <w:spacing w:before="9"/>
        <w:rPr>
          <w:rFonts w:ascii="Calibri" w:eastAsia="Calibri" w:hAnsi="Calibri" w:cs="Calibri"/>
          <w:b/>
          <w:color w:val="000000"/>
          <w:sz w:val="14"/>
          <w:szCs w:val="14"/>
        </w:rPr>
      </w:pPr>
    </w:p>
    <w:p w14:paraId="3CA7D930" w14:textId="77777777" w:rsidR="00163732" w:rsidRDefault="00420DEF">
      <w:pPr>
        <w:numPr>
          <w:ilvl w:val="0"/>
          <w:numId w:val="2"/>
        </w:numPr>
        <w:pBdr>
          <w:top w:val="nil"/>
          <w:left w:val="nil"/>
          <w:bottom w:val="nil"/>
          <w:right w:val="nil"/>
          <w:between w:val="nil"/>
        </w:pBdr>
        <w:tabs>
          <w:tab w:val="left" w:pos="572"/>
        </w:tabs>
        <w:ind w:left="571" w:hanging="340"/>
        <w:rPr>
          <w:b/>
          <w:color w:val="000000"/>
          <w:sz w:val="24"/>
          <w:szCs w:val="24"/>
        </w:rPr>
      </w:pPr>
      <w:r>
        <w:rPr>
          <w:b/>
          <w:color w:val="042B54"/>
          <w:sz w:val="24"/>
          <w:szCs w:val="24"/>
        </w:rPr>
        <w:t>Conclusão</w:t>
      </w:r>
    </w:p>
    <w:p w14:paraId="3CA7D95F" w14:textId="7BAA737B" w:rsidR="00163732" w:rsidRDefault="00163732" w:rsidP="00787DBB">
      <w:pPr>
        <w:pBdr>
          <w:top w:val="nil"/>
          <w:left w:val="nil"/>
          <w:bottom w:val="nil"/>
          <w:right w:val="nil"/>
          <w:between w:val="nil"/>
        </w:pBdr>
        <w:rPr>
          <w:rFonts w:ascii="Calibri" w:eastAsia="Calibri" w:hAnsi="Calibri" w:cs="Calibri"/>
          <w:b/>
          <w:color w:val="000000"/>
          <w:sz w:val="18"/>
          <w:szCs w:val="18"/>
        </w:rPr>
      </w:pPr>
    </w:p>
    <w:p w14:paraId="3CA7D960" w14:textId="77777777" w:rsidR="00163732" w:rsidRDefault="00163732" w:rsidP="00787DBB">
      <w:pPr>
        <w:pBdr>
          <w:top w:val="nil"/>
          <w:left w:val="nil"/>
          <w:bottom w:val="nil"/>
          <w:right w:val="nil"/>
          <w:between w:val="nil"/>
        </w:pBdr>
        <w:spacing w:before="8"/>
        <w:rPr>
          <w:rFonts w:ascii="Calibri" w:eastAsia="Calibri" w:hAnsi="Calibri" w:cs="Calibri"/>
          <w:b/>
          <w:color w:val="000000"/>
          <w:sz w:val="14"/>
          <w:szCs w:val="14"/>
        </w:rPr>
      </w:pPr>
    </w:p>
    <w:p w14:paraId="005C723D" w14:textId="77777777" w:rsidR="009966CA" w:rsidRPr="009966CA" w:rsidRDefault="009966CA" w:rsidP="009966CA">
      <w:pPr>
        <w:pStyle w:val="NormalWeb"/>
        <w:jc w:val="both"/>
        <w:rPr>
          <w:rFonts w:ascii="Verdana" w:hAnsi="Verdana"/>
        </w:rPr>
      </w:pPr>
      <w:bookmarkStart w:id="2" w:name="_GoBack"/>
      <w:r w:rsidRPr="009966CA">
        <w:rPr>
          <w:rFonts w:ascii="Verdana" w:hAnsi="Verdana"/>
        </w:rPr>
        <w:lastRenderedPageBreak/>
        <w:t xml:space="preserve">A análise comparativa dos preços dos itens que compõem a cesta natalina evidencia </w:t>
      </w:r>
      <w:r w:rsidRPr="009966CA">
        <w:rPr>
          <w:rStyle w:val="Forte"/>
          <w:rFonts w:ascii="Verdana" w:hAnsi="Verdana"/>
        </w:rPr>
        <w:t>grande variação de preços entre os estabelecimentos</w:t>
      </w:r>
      <w:r w:rsidRPr="009966CA">
        <w:rPr>
          <w:rFonts w:ascii="Verdana" w:hAnsi="Verdana"/>
        </w:rPr>
        <w:t>, tanto entre categorias quanto dentro de um mesmo produto, reforçando a importância da pesquisa prévia para o consumidor.</w:t>
      </w:r>
    </w:p>
    <w:p w14:paraId="75973485" w14:textId="77777777" w:rsidR="009966CA" w:rsidRPr="009966CA" w:rsidRDefault="009966CA" w:rsidP="009966CA">
      <w:pPr>
        <w:pStyle w:val="NormalWeb"/>
        <w:jc w:val="both"/>
        <w:rPr>
          <w:rFonts w:ascii="Verdana" w:hAnsi="Verdana"/>
        </w:rPr>
      </w:pPr>
      <w:r w:rsidRPr="009966CA">
        <w:rPr>
          <w:rFonts w:ascii="Verdana" w:hAnsi="Verdana"/>
        </w:rPr>
        <w:t xml:space="preserve">De modo geral, os </w:t>
      </w:r>
      <w:r w:rsidRPr="009966CA">
        <w:rPr>
          <w:rStyle w:val="Forte"/>
          <w:rFonts w:ascii="Verdana" w:hAnsi="Verdana"/>
        </w:rPr>
        <w:t>maiores níveis de variação percentual</w:t>
      </w:r>
      <w:r w:rsidRPr="009966CA">
        <w:rPr>
          <w:rFonts w:ascii="Verdana" w:hAnsi="Verdana"/>
        </w:rPr>
        <w:t xml:space="preserve"> foram observados nos produtos de </w:t>
      </w:r>
      <w:r w:rsidRPr="009966CA">
        <w:rPr>
          <w:rStyle w:val="Forte"/>
          <w:rFonts w:ascii="Verdana" w:hAnsi="Verdana"/>
        </w:rPr>
        <w:t>mercearia e queijos/frios</w:t>
      </w:r>
      <w:r w:rsidRPr="009966CA">
        <w:rPr>
          <w:rFonts w:ascii="Verdana" w:hAnsi="Verdana"/>
        </w:rPr>
        <w:t>, com destaque para:</w:t>
      </w:r>
    </w:p>
    <w:p w14:paraId="44C6D285" w14:textId="77777777" w:rsidR="009966CA" w:rsidRPr="009966CA" w:rsidRDefault="009966CA" w:rsidP="009966CA">
      <w:pPr>
        <w:pStyle w:val="NormalWeb"/>
        <w:numPr>
          <w:ilvl w:val="0"/>
          <w:numId w:val="4"/>
        </w:numPr>
        <w:jc w:val="both"/>
        <w:rPr>
          <w:rFonts w:ascii="Verdana" w:hAnsi="Verdana"/>
        </w:rPr>
      </w:pPr>
      <w:r w:rsidRPr="009966CA">
        <w:rPr>
          <w:rStyle w:val="Forte"/>
          <w:rFonts w:ascii="Verdana" w:hAnsi="Verdana"/>
        </w:rPr>
        <w:t>Azeitona com caroço (150 g)</w:t>
      </w:r>
      <w:r w:rsidRPr="009966CA">
        <w:rPr>
          <w:rFonts w:ascii="Verdana" w:hAnsi="Verdana"/>
        </w:rPr>
        <w:t>, que apresentou a maior variação de toda a cesta (287,67%);</w:t>
      </w:r>
    </w:p>
    <w:p w14:paraId="1A871874" w14:textId="77777777" w:rsidR="009966CA" w:rsidRPr="009966CA" w:rsidRDefault="009966CA" w:rsidP="009966CA">
      <w:pPr>
        <w:pStyle w:val="NormalWeb"/>
        <w:numPr>
          <w:ilvl w:val="0"/>
          <w:numId w:val="4"/>
        </w:numPr>
        <w:jc w:val="both"/>
        <w:rPr>
          <w:rFonts w:ascii="Verdana" w:hAnsi="Verdana"/>
        </w:rPr>
      </w:pPr>
      <w:proofErr w:type="spellStart"/>
      <w:r w:rsidRPr="009966CA">
        <w:rPr>
          <w:rStyle w:val="Forte"/>
          <w:rFonts w:ascii="Verdana" w:hAnsi="Verdana"/>
        </w:rPr>
        <w:t>Apresuntado</w:t>
      </w:r>
      <w:proofErr w:type="spellEnd"/>
      <w:r w:rsidRPr="009966CA">
        <w:rPr>
          <w:rStyle w:val="Forte"/>
          <w:rFonts w:ascii="Verdana" w:hAnsi="Verdana"/>
        </w:rPr>
        <w:t xml:space="preserve"> (1 kg)</w:t>
      </w:r>
      <w:r w:rsidRPr="009966CA">
        <w:rPr>
          <w:rFonts w:ascii="Verdana" w:hAnsi="Verdana"/>
        </w:rPr>
        <w:t>, com variação de 134,85%;</w:t>
      </w:r>
    </w:p>
    <w:p w14:paraId="4BC1CF57" w14:textId="77777777" w:rsidR="009966CA" w:rsidRPr="009966CA" w:rsidRDefault="009966CA" w:rsidP="009966CA">
      <w:pPr>
        <w:pStyle w:val="NormalWeb"/>
        <w:numPr>
          <w:ilvl w:val="0"/>
          <w:numId w:val="4"/>
        </w:numPr>
        <w:jc w:val="both"/>
        <w:rPr>
          <w:rFonts w:ascii="Verdana" w:hAnsi="Verdana"/>
        </w:rPr>
      </w:pPr>
      <w:proofErr w:type="spellStart"/>
      <w:r w:rsidRPr="009966CA">
        <w:rPr>
          <w:rStyle w:val="Forte"/>
          <w:rFonts w:ascii="Verdana" w:hAnsi="Verdana"/>
        </w:rPr>
        <w:t>Chocotone</w:t>
      </w:r>
      <w:proofErr w:type="spellEnd"/>
      <w:r w:rsidRPr="009966CA">
        <w:rPr>
          <w:rStyle w:val="Forte"/>
          <w:rFonts w:ascii="Verdana" w:hAnsi="Verdana"/>
        </w:rPr>
        <w:t xml:space="preserve"> (400 g)</w:t>
      </w:r>
      <w:r w:rsidRPr="009966CA">
        <w:rPr>
          <w:rFonts w:ascii="Verdana" w:hAnsi="Verdana"/>
        </w:rPr>
        <w:t xml:space="preserve"> e </w:t>
      </w:r>
      <w:proofErr w:type="spellStart"/>
      <w:r w:rsidRPr="009966CA">
        <w:rPr>
          <w:rStyle w:val="Forte"/>
          <w:rFonts w:ascii="Verdana" w:hAnsi="Verdana"/>
        </w:rPr>
        <w:t>panetone</w:t>
      </w:r>
      <w:proofErr w:type="spellEnd"/>
      <w:r w:rsidRPr="009966CA">
        <w:rPr>
          <w:rStyle w:val="Forte"/>
          <w:rFonts w:ascii="Verdana" w:hAnsi="Verdana"/>
        </w:rPr>
        <w:t xml:space="preserve"> (400 g)</w:t>
      </w:r>
      <w:r w:rsidRPr="009966CA">
        <w:rPr>
          <w:rFonts w:ascii="Verdana" w:hAnsi="Verdana"/>
        </w:rPr>
        <w:t>, com variações superiores a 90%, itens típicos do período natalino e fortemente influenciados por estratégias promocionais.</w:t>
      </w:r>
    </w:p>
    <w:p w14:paraId="653C1518" w14:textId="77777777" w:rsidR="009966CA" w:rsidRPr="009966CA" w:rsidRDefault="009966CA" w:rsidP="009966CA">
      <w:pPr>
        <w:pStyle w:val="NormalWeb"/>
        <w:jc w:val="both"/>
        <w:rPr>
          <w:rFonts w:ascii="Verdana" w:hAnsi="Verdana"/>
        </w:rPr>
      </w:pPr>
      <w:r w:rsidRPr="009966CA">
        <w:rPr>
          <w:rFonts w:ascii="Verdana" w:hAnsi="Verdana"/>
        </w:rPr>
        <w:t xml:space="preserve">No grupo de </w:t>
      </w:r>
      <w:r w:rsidRPr="009966CA">
        <w:rPr>
          <w:rStyle w:val="Forte"/>
          <w:rFonts w:ascii="Verdana" w:hAnsi="Verdana"/>
        </w:rPr>
        <w:t>carnes e aves</w:t>
      </w:r>
      <w:r w:rsidRPr="009966CA">
        <w:rPr>
          <w:rFonts w:ascii="Verdana" w:hAnsi="Verdana"/>
        </w:rPr>
        <w:t xml:space="preserve">, produtos tradicionais da ceia, como </w:t>
      </w:r>
      <w:r w:rsidRPr="009966CA">
        <w:rPr>
          <w:rStyle w:val="Forte"/>
          <w:rFonts w:ascii="Verdana" w:hAnsi="Verdana"/>
        </w:rPr>
        <w:t>bacalhau</w:t>
      </w:r>
      <w:r w:rsidRPr="009966CA">
        <w:rPr>
          <w:rFonts w:ascii="Verdana" w:hAnsi="Verdana"/>
        </w:rPr>
        <w:t xml:space="preserve"> e </w:t>
      </w:r>
      <w:r w:rsidRPr="009966CA">
        <w:rPr>
          <w:rStyle w:val="Forte"/>
          <w:rFonts w:ascii="Verdana" w:hAnsi="Verdana"/>
        </w:rPr>
        <w:t>frango congelado</w:t>
      </w:r>
      <w:r w:rsidRPr="009966CA">
        <w:rPr>
          <w:rFonts w:ascii="Verdana" w:hAnsi="Verdana"/>
        </w:rPr>
        <w:t xml:space="preserve">, também apresentaram oscilações expressivas, com variações de 81,84% e 68,19%, respectivamente, indicando impacto relevante no custo final da cesta caso a compra não seja planejada. Em contrapartida, itens como </w:t>
      </w:r>
      <w:r w:rsidRPr="009966CA">
        <w:rPr>
          <w:rStyle w:val="Forte"/>
          <w:rFonts w:ascii="Verdana" w:hAnsi="Verdana"/>
        </w:rPr>
        <w:t>peru temperado</w:t>
      </w:r>
      <w:r w:rsidRPr="009966CA">
        <w:rPr>
          <w:rFonts w:ascii="Verdana" w:hAnsi="Verdana"/>
        </w:rPr>
        <w:t xml:space="preserve"> e </w:t>
      </w:r>
      <w:r w:rsidRPr="009966CA">
        <w:rPr>
          <w:rStyle w:val="Forte"/>
          <w:rFonts w:ascii="Verdana" w:hAnsi="Verdana"/>
        </w:rPr>
        <w:t>pernil com osso</w:t>
      </w:r>
      <w:r w:rsidRPr="009966CA">
        <w:rPr>
          <w:rFonts w:ascii="Verdana" w:hAnsi="Verdana"/>
        </w:rPr>
        <w:t xml:space="preserve"> mostraram variações mais moderadas, sugerindo maior estabilidade de preços.</w:t>
      </w:r>
    </w:p>
    <w:p w14:paraId="4D02276A" w14:textId="77777777" w:rsidR="009966CA" w:rsidRPr="009966CA" w:rsidRDefault="009966CA" w:rsidP="009966CA">
      <w:pPr>
        <w:pStyle w:val="NormalWeb"/>
        <w:jc w:val="both"/>
        <w:rPr>
          <w:rFonts w:ascii="Verdana" w:hAnsi="Verdana"/>
        </w:rPr>
      </w:pPr>
      <w:r w:rsidRPr="009966CA">
        <w:rPr>
          <w:rFonts w:ascii="Verdana" w:hAnsi="Verdana"/>
        </w:rPr>
        <w:t xml:space="preserve">Entre os </w:t>
      </w:r>
      <w:r w:rsidRPr="009966CA">
        <w:rPr>
          <w:rStyle w:val="Forte"/>
          <w:rFonts w:ascii="Verdana" w:hAnsi="Verdana"/>
        </w:rPr>
        <w:t>queijos</w:t>
      </w:r>
      <w:r w:rsidRPr="009966CA">
        <w:rPr>
          <w:rFonts w:ascii="Verdana" w:hAnsi="Verdana"/>
        </w:rPr>
        <w:t xml:space="preserve">, o </w:t>
      </w:r>
      <w:r w:rsidRPr="009966CA">
        <w:rPr>
          <w:rStyle w:val="Forte"/>
          <w:rFonts w:ascii="Verdana" w:hAnsi="Verdana"/>
        </w:rPr>
        <w:t>queijo reino</w:t>
      </w:r>
      <w:r w:rsidRPr="009966CA">
        <w:rPr>
          <w:rFonts w:ascii="Verdana" w:hAnsi="Verdana"/>
        </w:rPr>
        <w:t xml:space="preserve"> apresentou elevado valor médio e variação significativa (37,99%), consolidando-se como um dos itens de maior peso financeiro da cesta natalina. A </w:t>
      </w:r>
      <w:proofErr w:type="spellStart"/>
      <w:r w:rsidRPr="009966CA">
        <w:rPr>
          <w:rStyle w:val="Forte"/>
          <w:rFonts w:ascii="Verdana" w:hAnsi="Verdana"/>
        </w:rPr>
        <w:t>mussarela</w:t>
      </w:r>
      <w:proofErr w:type="spellEnd"/>
      <w:r w:rsidRPr="009966CA">
        <w:rPr>
          <w:rFonts w:ascii="Verdana" w:hAnsi="Verdana"/>
        </w:rPr>
        <w:t xml:space="preserve"> também se destacou pela ampla diferença de preços entre os pontos de venda.</w:t>
      </w:r>
    </w:p>
    <w:p w14:paraId="66AEE459" w14:textId="6347A479" w:rsidR="009966CA" w:rsidRPr="009966CA" w:rsidRDefault="009966CA" w:rsidP="009966CA">
      <w:pPr>
        <w:pStyle w:val="NormalWeb"/>
        <w:jc w:val="both"/>
        <w:rPr>
          <w:rFonts w:ascii="Verdana" w:hAnsi="Verdana"/>
        </w:rPr>
      </w:pPr>
      <w:r w:rsidRPr="009966CA">
        <w:rPr>
          <w:rFonts w:ascii="Verdana" w:hAnsi="Verdana"/>
        </w:rPr>
        <w:t xml:space="preserve">No segmento de </w:t>
      </w:r>
      <w:r w:rsidRPr="009966CA">
        <w:rPr>
          <w:rStyle w:val="Forte"/>
          <w:rFonts w:ascii="Verdana" w:hAnsi="Verdana"/>
        </w:rPr>
        <w:t>bebidas</w:t>
      </w:r>
      <w:r w:rsidRPr="009966CA">
        <w:rPr>
          <w:rFonts w:ascii="Verdana" w:hAnsi="Verdana"/>
        </w:rPr>
        <w:t xml:space="preserve">, observou-se maior estabilidade relativa, especialmente nos refrigerantes, cujas variações ficaram abaixo das registradas em outras categorias. As </w:t>
      </w:r>
      <w:r>
        <w:rPr>
          <w:rStyle w:val="Forte"/>
          <w:rFonts w:ascii="Verdana" w:hAnsi="Verdana"/>
        </w:rPr>
        <w:t>c</w:t>
      </w:r>
      <w:r w:rsidRPr="009966CA">
        <w:rPr>
          <w:rStyle w:val="Forte"/>
          <w:rFonts w:ascii="Verdana" w:hAnsi="Verdana"/>
        </w:rPr>
        <w:t>idras</w:t>
      </w:r>
      <w:r w:rsidRPr="009966CA">
        <w:rPr>
          <w:rFonts w:ascii="Verdana" w:hAnsi="Verdana"/>
        </w:rPr>
        <w:t>, sobretudo a versão com álcool, apresentaram variação intermediária, indicando influência de marca e local de comercialização.</w:t>
      </w:r>
    </w:p>
    <w:p w14:paraId="5E7B182D" w14:textId="77777777" w:rsidR="009966CA" w:rsidRPr="009966CA" w:rsidRDefault="009966CA" w:rsidP="009966CA">
      <w:pPr>
        <w:pStyle w:val="NormalWeb"/>
        <w:jc w:val="both"/>
        <w:rPr>
          <w:rFonts w:ascii="Verdana" w:hAnsi="Verdana"/>
        </w:rPr>
      </w:pPr>
      <w:r w:rsidRPr="009966CA">
        <w:rPr>
          <w:rFonts w:ascii="Verdana" w:hAnsi="Verdana"/>
        </w:rPr>
        <w:t>De forma geral, os resultados indicam que:</w:t>
      </w:r>
    </w:p>
    <w:p w14:paraId="335B5B21" w14:textId="77777777" w:rsidR="009966CA" w:rsidRPr="009966CA" w:rsidRDefault="009966CA" w:rsidP="009966CA">
      <w:pPr>
        <w:pStyle w:val="NormalWeb"/>
        <w:numPr>
          <w:ilvl w:val="0"/>
          <w:numId w:val="5"/>
        </w:numPr>
        <w:jc w:val="both"/>
        <w:rPr>
          <w:rFonts w:ascii="Verdana" w:hAnsi="Verdana"/>
        </w:rPr>
      </w:pPr>
      <w:r w:rsidRPr="009966CA">
        <w:rPr>
          <w:rFonts w:ascii="Verdana" w:hAnsi="Verdana"/>
        </w:rPr>
        <w:t xml:space="preserve">A </w:t>
      </w:r>
      <w:r w:rsidRPr="009966CA">
        <w:rPr>
          <w:rStyle w:val="Forte"/>
          <w:rFonts w:ascii="Verdana" w:hAnsi="Verdana"/>
        </w:rPr>
        <w:t>escolha do estabelecimento</w:t>
      </w:r>
      <w:r w:rsidRPr="009966CA">
        <w:rPr>
          <w:rFonts w:ascii="Verdana" w:hAnsi="Verdana"/>
        </w:rPr>
        <w:t xml:space="preserve"> pode gerar economia significativa no valor total da cesta;</w:t>
      </w:r>
    </w:p>
    <w:p w14:paraId="52C3C03A" w14:textId="77777777" w:rsidR="009966CA" w:rsidRPr="009966CA" w:rsidRDefault="009966CA" w:rsidP="009966CA">
      <w:pPr>
        <w:pStyle w:val="NormalWeb"/>
        <w:numPr>
          <w:ilvl w:val="0"/>
          <w:numId w:val="5"/>
        </w:numPr>
        <w:jc w:val="both"/>
        <w:rPr>
          <w:rFonts w:ascii="Verdana" w:hAnsi="Verdana"/>
        </w:rPr>
      </w:pPr>
      <w:r w:rsidRPr="009966CA">
        <w:rPr>
          <w:rFonts w:ascii="Verdana" w:hAnsi="Verdana"/>
        </w:rPr>
        <w:t xml:space="preserve">Produtos sazonais e tradicionais do Natal tendem a apresentar </w:t>
      </w:r>
      <w:r w:rsidRPr="009966CA">
        <w:rPr>
          <w:rStyle w:val="Forte"/>
          <w:rFonts w:ascii="Verdana" w:hAnsi="Verdana"/>
        </w:rPr>
        <w:t>maior dispersão de preços</w:t>
      </w:r>
      <w:r w:rsidRPr="009966CA">
        <w:rPr>
          <w:rFonts w:ascii="Verdana" w:hAnsi="Verdana"/>
        </w:rPr>
        <w:t>;</w:t>
      </w:r>
    </w:p>
    <w:p w14:paraId="3AB25699" w14:textId="77777777" w:rsidR="009966CA" w:rsidRPr="009966CA" w:rsidRDefault="009966CA" w:rsidP="009966CA">
      <w:pPr>
        <w:pStyle w:val="NormalWeb"/>
        <w:numPr>
          <w:ilvl w:val="0"/>
          <w:numId w:val="5"/>
        </w:numPr>
        <w:jc w:val="both"/>
        <w:rPr>
          <w:rFonts w:ascii="Verdana" w:hAnsi="Verdana"/>
        </w:rPr>
      </w:pPr>
      <w:r w:rsidRPr="009966CA">
        <w:rPr>
          <w:rFonts w:ascii="Verdana" w:hAnsi="Verdana"/>
        </w:rPr>
        <w:t xml:space="preserve">A cesta natalina apresenta um custo sensível às decisões de compra, sendo fundamental a </w:t>
      </w:r>
      <w:r w:rsidRPr="009966CA">
        <w:rPr>
          <w:rStyle w:val="Forte"/>
          <w:rFonts w:ascii="Verdana" w:hAnsi="Verdana"/>
        </w:rPr>
        <w:t>comparação de preços entre redes</w:t>
      </w:r>
      <w:r w:rsidRPr="009966CA">
        <w:rPr>
          <w:rFonts w:ascii="Verdana" w:hAnsi="Verdana"/>
        </w:rPr>
        <w:t>.</w:t>
      </w:r>
    </w:p>
    <w:p w14:paraId="66B10A24" w14:textId="77777777" w:rsidR="009966CA" w:rsidRDefault="009966CA" w:rsidP="009966CA">
      <w:pPr>
        <w:pStyle w:val="NormalWeb"/>
        <w:jc w:val="both"/>
      </w:pPr>
      <w:r w:rsidRPr="009966CA">
        <w:rPr>
          <w:rFonts w:ascii="Verdana" w:hAnsi="Verdana"/>
        </w:rPr>
        <w:lastRenderedPageBreak/>
        <w:t>Assim, conclui-se que a pesquisa de preços é um instrumento essencial para o consumidor neste período, permitindo reduzir gastos e tornar a composição da cesta natalina mais acessível, especialmente em um contexto de restrição orçamentária para grande parte das famílias</w:t>
      </w:r>
      <w:r>
        <w:t>.</w:t>
      </w:r>
    </w:p>
    <w:bookmarkEnd w:id="2"/>
    <w:p w14:paraId="3CA7D961" w14:textId="1FFD6F2D" w:rsidR="00163732" w:rsidRDefault="00163732" w:rsidP="009966CA">
      <w:pPr>
        <w:jc w:val="both"/>
        <w:rPr>
          <w:color w:val="000000"/>
          <w:sz w:val="24"/>
          <w:szCs w:val="24"/>
        </w:rPr>
      </w:pPr>
    </w:p>
    <w:sectPr w:rsidR="00163732">
      <w:footerReference w:type="default" r:id="rId9"/>
      <w:pgSz w:w="16840" w:h="11910" w:orient="landscape"/>
      <w:pgMar w:top="1100" w:right="900" w:bottom="1180" w:left="900" w:header="0" w:footer="98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01A30" w14:textId="77777777" w:rsidR="00FD626E" w:rsidRDefault="00FD626E">
      <w:r>
        <w:separator/>
      </w:r>
    </w:p>
  </w:endnote>
  <w:endnote w:type="continuationSeparator" w:id="0">
    <w:p w14:paraId="4F20C48B" w14:textId="77777777" w:rsidR="00FD626E" w:rsidRDefault="00FD6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7D96A" w14:textId="77777777" w:rsidR="00F81F0E" w:rsidRDefault="00F81F0E">
    <w:pPr>
      <w:pBdr>
        <w:top w:val="nil"/>
        <w:left w:val="nil"/>
        <w:bottom w:val="nil"/>
        <w:right w:val="nil"/>
        <w:between w:val="nil"/>
      </w:pBdr>
      <w:spacing w:line="14" w:lineRule="auto"/>
      <w:rPr>
        <w:color w:val="000000"/>
        <w:sz w:val="20"/>
        <w:szCs w:val="20"/>
      </w:rPr>
    </w:pPr>
    <w:r>
      <w:rPr>
        <w:noProof/>
        <w:lang w:val="pt-BR"/>
      </w:rPr>
      <mc:AlternateContent>
        <mc:Choice Requires="wps">
          <w:drawing>
            <wp:anchor distT="0" distB="0" distL="0" distR="0" simplePos="0" relativeHeight="251658240" behindDoc="1" locked="0" layoutInCell="1" hidden="0" allowOverlap="1" wp14:anchorId="3CA7D96C" wp14:editId="3CA7D96D">
              <wp:simplePos x="0" y="0"/>
              <wp:positionH relativeFrom="column">
                <wp:posOffset>6134100</wp:posOffset>
              </wp:positionH>
              <wp:positionV relativeFrom="paragraph">
                <wp:posOffset>9855200</wp:posOffset>
              </wp:positionV>
              <wp:extent cx="171450" cy="213360"/>
              <wp:effectExtent l="0" t="0" r="0" b="0"/>
              <wp:wrapNone/>
              <wp:docPr id="4" name="Retângulo 4"/>
              <wp:cNvGraphicFramePr/>
              <a:graphic xmlns:a="http://schemas.openxmlformats.org/drawingml/2006/main">
                <a:graphicData uri="http://schemas.microsoft.com/office/word/2010/wordprocessingShape">
                  <wps:wsp>
                    <wps:cNvSpPr/>
                    <wps:spPr>
                      <a:xfrm>
                        <a:off x="5269800" y="3682845"/>
                        <a:ext cx="152400" cy="194310"/>
                      </a:xfrm>
                      <a:prstGeom prst="rect">
                        <a:avLst/>
                      </a:prstGeom>
                      <a:noFill/>
                      <a:ln>
                        <a:noFill/>
                      </a:ln>
                    </wps:spPr>
                    <wps:txbx>
                      <w:txbxContent>
                        <w:p w14:paraId="3CA7D98A" w14:textId="77777777" w:rsidR="00F81F0E" w:rsidRDefault="00F81F0E">
                          <w:pPr>
                            <w:spacing w:before="10"/>
                            <w:ind w:left="60" w:firstLine="60"/>
                            <w:textDirection w:val="btLr"/>
                          </w:pPr>
                          <w:r>
                            <w:rPr>
                              <w:rFonts w:ascii="Times New Roman" w:eastAsia="Times New Roman" w:hAnsi="Times New Roman" w:cs="Times New Roman"/>
                              <w:color w:val="000000"/>
                              <w:sz w:val="24"/>
                            </w:rPr>
                            <w:t xml:space="preserve"> PAGE 3</w:t>
                          </w:r>
                        </w:p>
                      </w:txbxContent>
                    </wps:txbx>
                    <wps:bodyPr spcFirstLastPara="1" wrap="square" lIns="0" tIns="0" rIns="0" bIns="0" anchor="t" anchorCtr="0">
                      <a:noAutofit/>
                    </wps:bodyPr>
                  </wps:wsp>
                </a:graphicData>
              </a:graphic>
            </wp:anchor>
          </w:drawing>
        </mc:Choice>
        <mc:Fallback>
          <w:pict>
            <v:rect w14:anchorId="3CA7D96C" id="Retângulo 4" o:spid="_x0000_s1027" style="position:absolute;margin-left:483pt;margin-top:776pt;width:13.5pt;height:16.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" filled="f" stroked="f">
              <v:textbox inset="0,0,0,0">
                <w:txbxContent>
                  <w:p w14:paraId="3CA7D98A" w14:textId="77777777" w:rsidR="00F81F0E" w:rsidRDefault="00F81F0E">
                    <w:pPr>
                      <w:spacing w:before="10"/>
                      <w:ind w:left="60" w:firstLine="60"/>
                      <w:textDirection w:val="btLr"/>
                    </w:pPr>
                    <w:r>
                      <w:rPr>
                        <w:rFonts w:ascii="Times New Roman" w:eastAsia="Times New Roman" w:hAnsi="Times New Roman" w:cs="Times New Roman"/>
                        <w:color w:val="000000"/>
                        <w:sz w:val="24"/>
                      </w:rPr>
                      <w:t xml:space="preserve"> PAGE 3</w:t>
                    </w:r>
                  </w:p>
                </w:txbxContent>
              </v:textbox>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7D96B" w14:textId="77777777" w:rsidR="00F81F0E" w:rsidRDefault="00F81F0E">
    <w:pPr>
      <w:pBdr>
        <w:top w:val="nil"/>
        <w:left w:val="nil"/>
        <w:bottom w:val="nil"/>
        <w:right w:val="nil"/>
        <w:between w:val="nil"/>
      </w:pBdr>
      <w:spacing w:line="14" w:lineRule="auto"/>
      <w:rPr>
        <w:color w:val="000000"/>
        <w:sz w:val="20"/>
        <w:szCs w:val="20"/>
      </w:rPr>
    </w:pPr>
    <w:r>
      <w:rPr>
        <w:noProof/>
        <w:lang w:val="pt-BR"/>
      </w:rPr>
      <mc:AlternateContent>
        <mc:Choice Requires="wps">
          <w:drawing>
            <wp:anchor distT="0" distB="0" distL="0" distR="0" simplePos="0" relativeHeight="251659264" behindDoc="1" locked="0" layoutInCell="1" hidden="0" allowOverlap="1" wp14:anchorId="3CA7D96E" wp14:editId="3CA7D96F">
              <wp:simplePos x="0" y="0"/>
              <wp:positionH relativeFrom="column">
                <wp:posOffset>9258300</wp:posOffset>
              </wp:positionH>
              <wp:positionV relativeFrom="paragraph">
                <wp:posOffset>6718300</wp:posOffset>
              </wp:positionV>
              <wp:extent cx="171450" cy="213360"/>
              <wp:effectExtent l="0" t="0" r="0" b="0"/>
              <wp:wrapNone/>
              <wp:docPr id="3" name="Retângulo 3"/>
              <wp:cNvGraphicFramePr/>
              <a:graphic xmlns:a="http://schemas.openxmlformats.org/drawingml/2006/main">
                <a:graphicData uri="http://schemas.microsoft.com/office/word/2010/wordprocessingShape">
                  <wps:wsp>
                    <wps:cNvSpPr/>
                    <wps:spPr>
                      <a:xfrm>
                        <a:off x="5269800" y="3682845"/>
                        <a:ext cx="152400" cy="194310"/>
                      </a:xfrm>
                      <a:prstGeom prst="rect">
                        <a:avLst/>
                      </a:prstGeom>
                      <a:noFill/>
                      <a:ln>
                        <a:noFill/>
                      </a:ln>
                    </wps:spPr>
                    <wps:txbx>
                      <w:txbxContent>
                        <w:p w14:paraId="3CA7D98B" w14:textId="77777777" w:rsidR="00F81F0E" w:rsidRDefault="00F81F0E">
                          <w:pPr>
                            <w:spacing w:before="10"/>
                            <w:ind w:left="60" w:firstLine="60"/>
                            <w:textDirection w:val="btL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PAGE </w:t>
                          </w:r>
                          <w:r>
                            <w:rPr>
                              <w:rFonts w:ascii="Times New Roman" w:eastAsia="Times New Roman" w:hAnsi="Times New Roman" w:cs="Times New Roman"/>
                              <w:color w:val="000000"/>
                              <w:sz w:val="24"/>
                            </w:rPr>
                            <w:t>5</w:t>
                          </w:r>
                        </w:p>
                      </w:txbxContent>
                    </wps:txbx>
                    <wps:bodyPr spcFirstLastPara="1" wrap="square" lIns="0" tIns="0" rIns="0" bIns="0" anchor="t" anchorCtr="0">
                      <a:noAutofit/>
                    </wps:bodyPr>
                  </wps:wsp>
                </a:graphicData>
              </a:graphic>
            </wp:anchor>
          </w:drawing>
        </mc:Choice>
        <mc:Fallback>
          <w:pict>
            <v:rect w14:anchorId="3CA7D96E" id="Retângulo 3" o:spid="_x0000_s1028" style="position:absolute;margin-left:729pt;margin-top:529pt;width:13.5pt;height:16.8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" filled="f" stroked="f">
              <v:textbox inset="0,0,0,0">
                <w:txbxContent>
                  <w:p w14:paraId="3CA7D98B" w14:textId="77777777" w:rsidR="00F81F0E" w:rsidRDefault="00F81F0E">
                    <w:pPr>
                      <w:spacing w:before="10"/>
                      <w:ind w:left="60" w:firstLine="60"/>
                      <w:textDirection w:val="btL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PAGE </w:t>
                    </w:r>
                    <w:r>
                      <w:rPr>
                        <w:rFonts w:ascii="Times New Roman" w:eastAsia="Times New Roman" w:hAnsi="Times New Roman" w:cs="Times New Roman"/>
                        <w:color w:val="000000"/>
                        <w:sz w:val="24"/>
                      </w:rPr>
                      <w:t>5</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D82F0" w14:textId="77777777" w:rsidR="00FD626E" w:rsidRDefault="00FD626E">
      <w:r>
        <w:separator/>
      </w:r>
    </w:p>
  </w:footnote>
  <w:footnote w:type="continuationSeparator" w:id="0">
    <w:p w14:paraId="565B38B1" w14:textId="77777777" w:rsidR="00FD626E" w:rsidRDefault="00FD62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F4FA6"/>
    <w:multiLevelType w:val="multilevel"/>
    <w:tmpl w:val="B4580A9E"/>
    <w:lvl w:ilvl="0">
      <w:start w:val="1"/>
      <w:numFmt w:val="decimal"/>
      <w:lvlText w:val="%1."/>
      <w:lvlJc w:val="left"/>
      <w:pPr>
        <w:ind w:left="1471" w:hanging="339"/>
      </w:pPr>
      <w:rPr>
        <w:rFonts w:ascii="Verdana" w:eastAsia="Verdana" w:hAnsi="Verdana" w:cs="Verdana"/>
        <w:b/>
        <w:color w:val="042B54"/>
        <w:sz w:val="24"/>
        <w:szCs w:val="24"/>
      </w:rPr>
    </w:lvl>
    <w:lvl w:ilvl="1">
      <w:numFmt w:val="bullet"/>
      <w:lvlText w:val="•"/>
      <w:lvlJc w:val="left"/>
      <w:pPr>
        <w:ind w:left="1480" w:hanging="339"/>
      </w:pPr>
    </w:lvl>
    <w:lvl w:ilvl="2">
      <w:numFmt w:val="bullet"/>
      <w:lvlText w:val="•"/>
      <w:lvlJc w:val="left"/>
      <w:pPr>
        <w:ind w:left="2638" w:hanging="339"/>
      </w:pPr>
    </w:lvl>
    <w:lvl w:ilvl="3">
      <w:numFmt w:val="bullet"/>
      <w:lvlText w:val="•"/>
      <w:lvlJc w:val="left"/>
      <w:pPr>
        <w:ind w:left="3796" w:hanging="338"/>
      </w:pPr>
    </w:lvl>
    <w:lvl w:ilvl="4">
      <w:numFmt w:val="bullet"/>
      <w:lvlText w:val="•"/>
      <w:lvlJc w:val="left"/>
      <w:pPr>
        <w:ind w:left="4955" w:hanging="339"/>
      </w:pPr>
    </w:lvl>
    <w:lvl w:ilvl="5">
      <w:numFmt w:val="bullet"/>
      <w:lvlText w:val="•"/>
      <w:lvlJc w:val="left"/>
      <w:pPr>
        <w:ind w:left="6113" w:hanging="339"/>
      </w:pPr>
    </w:lvl>
    <w:lvl w:ilvl="6">
      <w:numFmt w:val="bullet"/>
      <w:lvlText w:val="•"/>
      <w:lvlJc w:val="left"/>
      <w:pPr>
        <w:ind w:left="7272" w:hanging="338"/>
      </w:pPr>
    </w:lvl>
    <w:lvl w:ilvl="7">
      <w:numFmt w:val="bullet"/>
      <w:lvlText w:val="•"/>
      <w:lvlJc w:val="left"/>
      <w:pPr>
        <w:ind w:left="8430" w:hanging="339"/>
      </w:pPr>
    </w:lvl>
    <w:lvl w:ilvl="8">
      <w:numFmt w:val="bullet"/>
      <w:lvlText w:val="•"/>
      <w:lvlJc w:val="left"/>
      <w:pPr>
        <w:ind w:left="9589" w:hanging="339"/>
      </w:pPr>
    </w:lvl>
  </w:abstractNum>
  <w:abstractNum w:abstractNumId="1" w15:restartNumberingAfterBreak="0">
    <w:nsid w:val="2EEC48BA"/>
    <w:multiLevelType w:val="multilevel"/>
    <w:tmpl w:val="A336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31619C"/>
    <w:multiLevelType w:val="multilevel"/>
    <w:tmpl w:val="8B72241E"/>
    <w:lvl w:ilvl="0">
      <w:start w:val="1"/>
      <w:numFmt w:val="bullet"/>
      <w:lvlText w:val=""/>
      <w:lvlJc w:val="left"/>
      <w:pPr>
        <w:ind w:left="1853" w:hanging="348"/>
      </w:pPr>
      <w:rPr>
        <w:rFonts w:ascii="Symbol" w:hAnsi="Symbol" w:hint="default"/>
      </w:rPr>
    </w:lvl>
    <w:lvl w:ilvl="1">
      <w:numFmt w:val="bullet"/>
      <w:lvlText w:val="•"/>
      <w:lvlJc w:val="left"/>
      <w:pPr>
        <w:ind w:left="2864" w:hanging="348"/>
      </w:pPr>
    </w:lvl>
    <w:lvl w:ilvl="2">
      <w:numFmt w:val="bullet"/>
      <w:lvlText w:val="•"/>
      <w:lvlJc w:val="left"/>
      <w:pPr>
        <w:ind w:left="3869" w:hanging="348"/>
      </w:pPr>
    </w:lvl>
    <w:lvl w:ilvl="3">
      <w:numFmt w:val="bullet"/>
      <w:lvlText w:val="•"/>
      <w:lvlJc w:val="left"/>
      <w:pPr>
        <w:ind w:left="4873" w:hanging="348"/>
      </w:pPr>
    </w:lvl>
    <w:lvl w:ilvl="4">
      <w:numFmt w:val="bullet"/>
      <w:lvlText w:val="•"/>
      <w:lvlJc w:val="left"/>
      <w:pPr>
        <w:ind w:left="5878" w:hanging="348"/>
      </w:pPr>
    </w:lvl>
    <w:lvl w:ilvl="5">
      <w:numFmt w:val="bullet"/>
      <w:lvlText w:val="•"/>
      <w:lvlJc w:val="left"/>
      <w:pPr>
        <w:ind w:left="6883" w:hanging="348"/>
      </w:pPr>
    </w:lvl>
    <w:lvl w:ilvl="6">
      <w:numFmt w:val="bullet"/>
      <w:lvlText w:val="•"/>
      <w:lvlJc w:val="left"/>
      <w:pPr>
        <w:ind w:left="7887" w:hanging="347"/>
      </w:pPr>
    </w:lvl>
    <w:lvl w:ilvl="7">
      <w:numFmt w:val="bullet"/>
      <w:lvlText w:val="•"/>
      <w:lvlJc w:val="left"/>
      <w:pPr>
        <w:ind w:left="8892" w:hanging="348"/>
      </w:pPr>
    </w:lvl>
    <w:lvl w:ilvl="8">
      <w:numFmt w:val="bullet"/>
      <w:lvlText w:val="•"/>
      <w:lvlJc w:val="left"/>
      <w:pPr>
        <w:ind w:left="9897" w:hanging="348"/>
      </w:pPr>
    </w:lvl>
  </w:abstractNum>
  <w:abstractNum w:abstractNumId="3" w15:restartNumberingAfterBreak="0">
    <w:nsid w:val="439F69CC"/>
    <w:multiLevelType w:val="multilevel"/>
    <w:tmpl w:val="0FDE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ED0BE4"/>
    <w:multiLevelType w:val="multilevel"/>
    <w:tmpl w:val="D754362A"/>
    <w:lvl w:ilvl="0">
      <w:numFmt w:val="bullet"/>
      <w:lvlText w:val=""/>
      <w:lvlJc w:val="left"/>
      <w:pPr>
        <w:ind w:left="1853" w:hanging="348"/>
      </w:pPr>
    </w:lvl>
    <w:lvl w:ilvl="1">
      <w:numFmt w:val="bullet"/>
      <w:lvlText w:val="•"/>
      <w:lvlJc w:val="left"/>
      <w:pPr>
        <w:ind w:left="2864" w:hanging="348"/>
      </w:pPr>
    </w:lvl>
    <w:lvl w:ilvl="2">
      <w:numFmt w:val="bullet"/>
      <w:lvlText w:val="•"/>
      <w:lvlJc w:val="left"/>
      <w:pPr>
        <w:ind w:left="3869" w:hanging="348"/>
      </w:pPr>
    </w:lvl>
    <w:lvl w:ilvl="3">
      <w:numFmt w:val="bullet"/>
      <w:lvlText w:val="•"/>
      <w:lvlJc w:val="left"/>
      <w:pPr>
        <w:ind w:left="4873" w:hanging="348"/>
      </w:pPr>
    </w:lvl>
    <w:lvl w:ilvl="4">
      <w:numFmt w:val="bullet"/>
      <w:lvlText w:val="•"/>
      <w:lvlJc w:val="left"/>
      <w:pPr>
        <w:ind w:left="5878" w:hanging="348"/>
      </w:pPr>
    </w:lvl>
    <w:lvl w:ilvl="5">
      <w:numFmt w:val="bullet"/>
      <w:lvlText w:val="•"/>
      <w:lvlJc w:val="left"/>
      <w:pPr>
        <w:ind w:left="6883" w:hanging="348"/>
      </w:pPr>
    </w:lvl>
    <w:lvl w:ilvl="6">
      <w:numFmt w:val="bullet"/>
      <w:lvlText w:val="•"/>
      <w:lvlJc w:val="left"/>
      <w:pPr>
        <w:ind w:left="7887" w:hanging="347"/>
      </w:pPr>
    </w:lvl>
    <w:lvl w:ilvl="7">
      <w:numFmt w:val="bullet"/>
      <w:lvlText w:val="•"/>
      <w:lvlJc w:val="left"/>
      <w:pPr>
        <w:ind w:left="8892" w:hanging="348"/>
      </w:pPr>
    </w:lvl>
    <w:lvl w:ilvl="8">
      <w:numFmt w:val="bullet"/>
      <w:lvlText w:val="•"/>
      <w:lvlJc w:val="left"/>
      <w:pPr>
        <w:ind w:left="9897" w:hanging="348"/>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732"/>
    <w:rsid w:val="000A25CB"/>
    <w:rsid w:val="0012271D"/>
    <w:rsid w:val="001427A3"/>
    <w:rsid w:val="00163732"/>
    <w:rsid w:val="001643EB"/>
    <w:rsid w:val="0018005D"/>
    <w:rsid w:val="0019453D"/>
    <w:rsid w:val="001D7F19"/>
    <w:rsid w:val="002411EB"/>
    <w:rsid w:val="002B6A51"/>
    <w:rsid w:val="002F14A0"/>
    <w:rsid w:val="00303DE7"/>
    <w:rsid w:val="00386ABA"/>
    <w:rsid w:val="003A7DE8"/>
    <w:rsid w:val="003C1E56"/>
    <w:rsid w:val="003E36E0"/>
    <w:rsid w:val="004117D5"/>
    <w:rsid w:val="00420DEF"/>
    <w:rsid w:val="00483A3C"/>
    <w:rsid w:val="005574B0"/>
    <w:rsid w:val="005B62FB"/>
    <w:rsid w:val="005B6451"/>
    <w:rsid w:val="0060729F"/>
    <w:rsid w:val="00607B51"/>
    <w:rsid w:val="00611084"/>
    <w:rsid w:val="00725217"/>
    <w:rsid w:val="00736025"/>
    <w:rsid w:val="00742FEB"/>
    <w:rsid w:val="00787DBB"/>
    <w:rsid w:val="007D1735"/>
    <w:rsid w:val="008611A8"/>
    <w:rsid w:val="008B2BF1"/>
    <w:rsid w:val="008D2DD1"/>
    <w:rsid w:val="00922552"/>
    <w:rsid w:val="009966CA"/>
    <w:rsid w:val="009F54D6"/>
    <w:rsid w:val="00A02433"/>
    <w:rsid w:val="00A2444E"/>
    <w:rsid w:val="00A44853"/>
    <w:rsid w:val="00A70BF3"/>
    <w:rsid w:val="00A7221F"/>
    <w:rsid w:val="00AB1FD0"/>
    <w:rsid w:val="00AC44E3"/>
    <w:rsid w:val="00AF4407"/>
    <w:rsid w:val="00B170B6"/>
    <w:rsid w:val="00B251D8"/>
    <w:rsid w:val="00B34C9E"/>
    <w:rsid w:val="00B573E1"/>
    <w:rsid w:val="00B7390E"/>
    <w:rsid w:val="00BB701A"/>
    <w:rsid w:val="00BD59CA"/>
    <w:rsid w:val="00BF132E"/>
    <w:rsid w:val="00C27916"/>
    <w:rsid w:val="00C74360"/>
    <w:rsid w:val="00C87185"/>
    <w:rsid w:val="00C94418"/>
    <w:rsid w:val="00D6390D"/>
    <w:rsid w:val="00D65DE1"/>
    <w:rsid w:val="00D84998"/>
    <w:rsid w:val="00E247F6"/>
    <w:rsid w:val="00E63FEA"/>
    <w:rsid w:val="00E718FB"/>
    <w:rsid w:val="00E97371"/>
    <w:rsid w:val="00EA0F05"/>
    <w:rsid w:val="00EB68B9"/>
    <w:rsid w:val="00EC0349"/>
    <w:rsid w:val="00ED7E7E"/>
    <w:rsid w:val="00EF53F8"/>
    <w:rsid w:val="00EF6D70"/>
    <w:rsid w:val="00F05C64"/>
    <w:rsid w:val="00F07284"/>
    <w:rsid w:val="00F5770F"/>
    <w:rsid w:val="00F81F0E"/>
    <w:rsid w:val="00F86A0E"/>
    <w:rsid w:val="00FC1A58"/>
    <w:rsid w:val="00FD626E"/>
    <w:rsid w:val="4E4F4D30"/>
    <w:rsid w:val="4F8DDA76"/>
    <w:rsid w:val="5CBB345C"/>
    <w:rsid w:val="787C24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D5BF"/>
  <w15:docId w15:val="{1726B1C6-4CF7-4F7F-BA25-CCF84685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ind w:left="571" w:hanging="340"/>
      <w:outlineLvl w:val="0"/>
    </w:pPr>
    <w:rPr>
      <w:b/>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jc w:val="center"/>
    </w:pPr>
    <w:rPr>
      <w:rFonts w:ascii="Cambria" w:eastAsia="Cambria" w:hAnsi="Cambria" w:cs="Cambria"/>
      <w:sz w:val="40"/>
      <w:szCs w:val="4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styleId="PargrafodaLista">
    <w:name w:val="List Paragraph"/>
    <w:basedOn w:val="Normal"/>
    <w:uiPriority w:val="34"/>
    <w:qFormat/>
    <w:rsid w:val="003C1E56"/>
    <w:pPr>
      <w:ind w:left="720"/>
      <w:contextualSpacing/>
    </w:p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9966CA"/>
    <w:pPr>
      <w:widowControl/>
      <w:spacing w:before="100" w:beforeAutospacing="1" w:after="100" w:afterAutospacing="1"/>
    </w:pPr>
    <w:rPr>
      <w:rFonts w:ascii="Times New Roman" w:eastAsia="Times New Roman" w:hAnsi="Times New Roman" w:cs="Times New Roman"/>
      <w:sz w:val="24"/>
      <w:szCs w:val="24"/>
      <w:lang w:val="pt-BR"/>
    </w:rPr>
  </w:style>
  <w:style w:type="character" w:styleId="Forte">
    <w:name w:val="Strong"/>
    <w:basedOn w:val="Fontepargpadro"/>
    <w:uiPriority w:val="22"/>
    <w:qFormat/>
    <w:rsid w:val="009966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3214">
      <w:bodyDiv w:val="1"/>
      <w:marLeft w:val="0"/>
      <w:marRight w:val="0"/>
      <w:marTop w:val="0"/>
      <w:marBottom w:val="0"/>
      <w:divBdr>
        <w:top w:val="none" w:sz="0" w:space="0" w:color="auto"/>
        <w:left w:val="none" w:sz="0" w:space="0" w:color="auto"/>
        <w:bottom w:val="none" w:sz="0" w:space="0" w:color="auto"/>
        <w:right w:val="none" w:sz="0" w:space="0" w:color="auto"/>
      </w:divBdr>
    </w:div>
    <w:div w:id="724328270">
      <w:bodyDiv w:val="1"/>
      <w:marLeft w:val="0"/>
      <w:marRight w:val="0"/>
      <w:marTop w:val="0"/>
      <w:marBottom w:val="0"/>
      <w:divBdr>
        <w:top w:val="none" w:sz="0" w:space="0" w:color="auto"/>
        <w:left w:val="none" w:sz="0" w:space="0" w:color="auto"/>
        <w:bottom w:val="none" w:sz="0" w:space="0" w:color="auto"/>
        <w:right w:val="none" w:sz="0" w:space="0" w:color="auto"/>
      </w:divBdr>
    </w:div>
    <w:div w:id="915549051">
      <w:bodyDiv w:val="1"/>
      <w:marLeft w:val="0"/>
      <w:marRight w:val="0"/>
      <w:marTop w:val="0"/>
      <w:marBottom w:val="0"/>
      <w:divBdr>
        <w:top w:val="none" w:sz="0" w:space="0" w:color="auto"/>
        <w:left w:val="none" w:sz="0" w:space="0" w:color="auto"/>
        <w:bottom w:val="none" w:sz="0" w:space="0" w:color="auto"/>
        <w:right w:val="none" w:sz="0" w:space="0" w:color="auto"/>
      </w:divBdr>
    </w:div>
    <w:div w:id="1357080877">
      <w:bodyDiv w:val="1"/>
      <w:marLeft w:val="0"/>
      <w:marRight w:val="0"/>
      <w:marTop w:val="0"/>
      <w:marBottom w:val="0"/>
      <w:divBdr>
        <w:top w:val="none" w:sz="0" w:space="0" w:color="auto"/>
        <w:left w:val="none" w:sz="0" w:space="0" w:color="auto"/>
        <w:bottom w:val="none" w:sz="0" w:space="0" w:color="auto"/>
        <w:right w:val="none" w:sz="0" w:space="0" w:color="auto"/>
      </w:divBdr>
    </w:div>
    <w:div w:id="1458377776">
      <w:bodyDiv w:val="1"/>
      <w:marLeft w:val="0"/>
      <w:marRight w:val="0"/>
      <w:marTop w:val="0"/>
      <w:marBottom w:val="0"/>
      <w:divBdr>
        <w:top w:val="none" w:sz="0" w:space="0" w:color="auto"/>
        <w:left w:val="none" w:sz="0" w:space="0" w:color="auto"/>
        <w:bottom w:val="none" w:sz="0" w:space="0" w:color="auto"/>
        <w:right w:val="none" w:sz="0" w:space="0" w:color="auto"/>
      </w:divBdr>
    </w:div>
    <w:div w:id="1536194294">
      <w:bodyDiv w:val="1"/>
      <w:marLeft w:val="0"/>
      <w:marRight w:val="0"/>
      <w:marTop w:val="0"/>
      <w:marBottom w:val="0"/>
      <w:divBdr>
        <w:top w:val="none" w:sz="0" w:space="0" w:color="auto"/>
        <w:left w:val="none" w:sz="0" w:space="0" w:color="auto"/>
        <w:bottom w:val="none" w:sz="0" w:space="0" w:color="auto"/>
        <w:right w:val="none" w:sz="0" w:space="0" w:color="auto"/>
      </w:divBdr>
    </w:div>
    <w:div w:id="1599563709">
      <w:bodyDiv w:val="1"/>
      <w:marLeft w:val="0"/>
      <w:marRight w:val="0"/>
      <w:marTop w:val="0"/>
      <w:marBottom w:val="0"/>
      <w:divBdr>
        <w:top w:val="none" w:sz="0" w:space="0" w:color="auto"/>
        <w:left w:val="none" w:sz="0" w:space="0" w:color="auto"/>
        <w:bottom w:val="none" w:sz="0" w:space="0" w:color="auto"/>
        <w:right w:val="none" w:sz="0" w:space="0" w:color="auto"/>
      </w:divBdr>
    </w:div>
    <w:div w:id="1644895373">
      <w:bodyDiv w:val="1"/>
      <w:marLeft w:val="0"/>
      <w:marRight w:val="0"/>
      <w:marTop w:val="0"/>
      <w:marBottom w:val="0"/>
      <w:divBdr>
        <w:top w:val="none" w:sz="0" w:space="0" w:color="auto"/>
        <w:left w:val="none" w:sz="0" w:space="0" w:color="auto"/>
        <w:bottom w:val="none" w:sz="0" w:space="0" w:color="auto"/>
        <w:right w:val="none" w:sz="0" w:space="0" w:color="auto"/>
      </w:divBdr>
    </w:div>
    <w:div w:id="1734618017">
      <w:bodyDiv w:val="1"/>
      <w:marLeft w:val="0"/>
      <w:marRight w:val="0"/>
      <w:marTop w:val="0"/>
      <w:marBottom w:val="0"/>
      <w:divBdr>
        <w:top w:val="none" w:sz="0" w:space="0" w:color="auto"/>
        <w:left w:val="none" w:sz="0" w:space="0" w:color="auto"/>
        <w:bottom w:val="none" w:sz="0" w:space="0" w:color="auto"/>
        <w:right w:val="none" w:sz="0" w:space="0" w:color="auto"/>
      </w:divBdr>
    </w:div>
    <w:div w:id="1879925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rocon.campinagrande.pb.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8</Pages>
  <Words>1526</Words>
  <Characters>8241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Ana Beatriz</cp:lastModifiedBy>
  <cp:revision>72</cp:revision>
  <dcterms:created xsi:type="dcterms:W3CDTF">2022-12-20T15:06:00Z</dcterms:created>
  <dcterms:modified xsi:type="dcterms:W3CDTF">2025-12-19T20:47:00Z</dcterms:modified>
</cp:coreProperties>
</file>