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B3A" w:rsidRDefault="00EB50B9">
      <w:pPr>
        <w:pStyle w:val="Ttulo1"/>
        <w:jc w:val="center"/>
      </w:pPr>
      <w:r>
        <w:t>Pesquisa de Preço:</w:t>
      </w:r>
    </w:p>
    <w:p w:rsidR="009D2B3A" w:rsidRDefault="00EB50B9">
      <w:pPr>
        <w:pStyle w:val="Ttulo1"/>
        <w:jc w:val="center"/>
      </w:pPr>
      <w:r>
        <w:t>Referente aos Combustíveis no mês de outubro para a cidade de Campina Grande - PB</w:t>
      </w:r>
    </w:p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EB50B9">
      <w:pPr>
        <w:jc w:val="center"/>
      </w:pPr>
      <w:r>
        <w:t>Campina Grande</w:t>
      </w:r>
    </w:p>
    <w:p w:rsidR="009D2B3A" w:rsidRDefault="00EB50B9">
      <w:pPr>
        <w:jc w:val="center"/>
      </w:pPr>
      <w:r>
        <w:t>Outubro de 2025</w:t>
      </w:r>
    </w:p>
    <w:p w:rsidR="009D2B3A" w:rsidRDefault="009D2B3A">
      <w:pPr>
        <w:jc w:val="center"/>
      </w:pPr>
    </w:p>
    <w:p w:rsidR="009D2B3A" w:rsidRDefault="009D2B3A">
      <w:pPr>
        <w:jc w:val="center"/>
      </w:pPr>
    </w:p>
    <w:p w:rsidR="009D2B3A" w:rsidRDefault="00EB50B9">
      <w:pPr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© 2025. Fundo Municipal de Defesa de Direitos Difusos PROCON de Campina Grande/PB</w:t>
      </w:r>
    </w:p>
    <w:p w:rsidR="009D2B3A" w:rsidRDefault="00EB50B9">
      <w:pPr>
        <w:sectPr w:rsidR="009D2B3A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1134" w:bottom="1134" w:left="1134" w:header="720" w:footer="720" w:gutter="0"/>
          <w:pgNumType w:start="1"/>
          <w:cols w:space="720"/>
          <w:titlePg/>
        </w:sectPr>
      </w:pPr>
      <w:r>
        <w:rPr>
          <w:rFonts w:ascii="Verdana" w:eastAsia="Verdana" w:hAnsi="Verdana" w:cs="Verdana"/>
        </w:rPr>
        <w:t xml:space="preserve">É permitida a reprodução parcial ou total desta obra, desde que citada a fonte. </w:t>
      </w:r>
      <w:r>
        <w:t xml:space="preserve"> </w:t>
      </w:r>
    </w:p>
    <w:p w:rsidR="009D2B3A" w:rsidRDefault="009D2B3A">
      <w:pPr>
        <w:rPr>
          <w:rFonts w:ascii="Verdana" w:eastAsia="Verdana" w:hAnsi="Verdana" w:cs="Verdana"/>
          <w:b/>
          <w:color w:val="0070C0"/>
          <w:sz w:val="28"/>
          <w:szCs w:val="28"/>
        </w:rPr>
      </w:pPr>
    </w:p>
    <w:p w:rsidR="009D2B3A" w:rsidRDefault="00EB50B9">
      <w:pPr>
        <w:rPr>
          <w:color w:val="0070C0"/>
          <w:sz w:val="28"/>
          <w:szCs w:val="28"/>
        </w:rPr>
      </w:pPr>
      <w:r>
        <w:rPr>
          <w:rFonts w:ascii="Verdana" w:eastAsia="Verdana" w:hAnsi="Verdana" w:cs="Verdana"/>
          <w:b/>
          <w:color w:val="0070C0"/>
          <w:sz w:val="28"/>
          <w:szCs w:val="28"/>
        </w:rPr>
        <w:t>EXPEDIENTE</w:t>
      </w:r>
    </w:p>
    <w:p w:rsidR="009D2B3A" w:rsidRDefault="009D2B3A">
      <w:pPr>
        <w:rPr>
          <w:sz w:val="28"/>
          <w:szCs w:val="28"/>
        </w:rPr>
      </w:pPr>
    </w:p>
    <w:p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color w:val="1F487C"/>
          <w:sz w:val="28"/>
          <w:szCs w:val="28"/>
        </w:rPr>
        <w:t xml:space="preserve">Combustível </w:t>
      </w:r>
      <w:r>
        <w:br/>
      </w:r>
      <w:r>
        <w:rPr>
          <w:rFonts w:ascii="Verdana" w:eastAsia="Verdana" w:hAnsi="Verdana" w:cs="Verdana"/>
          <w:color w:val="000000"/>
          <w:sz w:val="28"/>
          <w:szCs w:val="28"/>
        </w:rPr>
        <w:t>Relatório da Pesquisa de Preços de Combustíveis para o mês de outubro.</w:t>
      </w:r>
    </w:p>
    <w:p w:rsidR="009D2B3A" w:rsidRDefault="00EB50B9">
      <w:pPr>
        <w:rPr>
          <w:rFonts w:ascii="Verdana" w:eastAsia="Verdana" w:hAnsi="Verdana" w:cs="Verdana"/>
          <w:b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Ano 2025</w:t>
      </w:r>
    </w:p>
    <w:p w:rsidR="009D2B3A" w:rsidRDefault="009D2B3A">
      <w:pPr>
        <w:rPr>
          <w:rFonts w:ascii="Verdana" w:eastAsia="Verdana" w:hAnsi="Verdana" w:cs="Verdana"/>
          <w:sz w:val="28"/>
          <w:szCs w:val="28"/>
        </w:rPr>
      </w:pPr>
    </w:p>
    <w:p w:rsidR="009D2B3A" w:rsidRDefault="00EB50B9">
      <w:pPr>
        <w:rPr>
          <w:rFonts w:ascii="Verdana" w:eastAsia="Verdana" w:hAnsi="Verdana" w:cs="Verdana"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Prefeito do Município de Campina Grande/PB</w:t>
      </w:r>
    </w:p>
    <w:p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Bruno Cunha Lima</w:t>
      </w:r>
    </w:p>
    <w:p w:rsidR="009D2B3A" w:rsidRDefault="00EB50B9">
      <w:pPr>
        <w:spacing w:line="259" w:lineRule="auto"/>
        <w:rPr>
          <w:rFonts w:ascii="Verdana" w:eastAsia="Verdana" w:hAnsi="Verdana" w:cs="Verdana"/>
          <w:b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Vice-prefeito do Município de Campina Grande/PB</w:t>
      </w:r>
    </w:p>
    <w:p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Alcindor Vilarim</w:t>
      </w:r>
    </w:p>
    <w:p w:rsidR="009D2B3A" w:rsidRDefault="009D2B3A">
      <w:pPr>
        <w:rPr>
          <w:rFonts w:ascii="Verdana" w:eastAsia="Verdana" w:hAnsi="Verdana" w:cs="Verdana"/>
          <w:b/>
          <w:color w:val="1F497D"/>
          <w:sz w:val="28"/>
          <w:szCs w:val="28"/>
        </w:rPr>
      </w:pPr>
    </w:p>
    <w:p w:rsidR="009D2B3A" w:rsidRDefault="00EB50B9">
      <w:pPr>
        <w:rPr>
          <w:rFonts w:ascii="Verdana" w:eastAsia="Verdana" w:hAnsi="Verdana" w:cs="Verdana"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Procuradoria Geral do Município</w:t>
      </w:r>
    </w:p>
    <w:p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Aécio Melo</w:t>
      </w:r>
    </w:p>
    <w:p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:rsidR="009D2B3A" w:rsidRDefault="00EB50B9">
      <w:pPr>
        <w:rPr>
          <w:rFonts w:ascii="Verdana" w:eastAsia="Verdana" w:hAnsi="Verdana" w:cs="Verdana"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Coord</w:t>
      </w:r>
      <w:r>
        <w:rPr>
          <w:rFonts w:ascii="Verdana" w:eastAsia="Verdana" w:hAnsi="Verdana" w:cs="Verdana"/>
          <w:b/>
          <w:color w:val="1F497D"/>
          <w:sz w:val="28"/>
          <w:szCs w:val="28"/>
        </w:rPr>
        <w:t>enador Executivo do Procon de Campina Grande –PB</w:t>
      </w:r>
    </w:p>
    <w:p w:rsidR="009D2B3A" w:rsidRDefault="00EB50B9">
      <w:r>
        <w:rPr>
          <w:rFonts w:ascii="Verdana" w:eastAsia="Verdana" w:hAnsi="Verdana" w:cs="Verdana"/>
          <w:color w:val="000000"/>
          <w:sz w:val="28"/>
          <w:szCs w:val="28"/>
        </w:rPr>
        <w:t>Waldeny Mendes Santana</w:t>
      </w:r>
    </w:p>
    <w:p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-255269</wp:posOffset>
                </wp:positionH>
                <wp:positionV relativeFrom="paragraph">
                  <wp:posOffset>263525</wp:posOffset>
                </wp:positionV>
                <wp:extent cx="6777990" cy="1181100"/>
                <wp:effectExtent l="0" t="0" r="22860" b="1905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7990" cy="1181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F0"/>
                          </a:solidFill>
                          <a:prstDash val="lgDash"/>
                        </a:ln>
                        <a:effectLst/>
                      </wps:spPr>
                      <wps:txbx>
                        <w:txbxContent>
                          <w:p w:rsidR="00930F2A" w:rsidRDefault="00EB50B9" w:rsidP="000C6D99">
                            <w:pPr>
                              <w:jc w:val="center"/>
                            </w:pPr>
                          </w:p>
                          <w:p w:rsidR="00930F2A" w:rsidRDefault="00EB50B9" w:rsidP="000C6D99">
                            <w:pPr>
                              <w:jc w:val="center"/>
                            </w:pPr>
                          </w:p>
                          <w:p w:rsidR="00930F2A" w:rsidRDefault="00EB50B9" w:rsidP="000C6D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-255269</wp:posOffset>
                </wp:positionH>
                <wp:positionV relativeFrom="paragraph">
                  <wp:posOffset>263525</wp:posOffset>
                </wp:positionV>
                <wp:extent cx="6800850" cy="1200150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1200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-229869</wp:posOffset>
            </wp:positionH>
            <wp:positionV relativeFrom="paragraph">
              <wp:posOffset>264160</wp:posOffset>
            </wp:positionV>
            <wp:extent cx="2322830" cy="1003935"/>
            <wp:effectExtent l="0" t="0" r="0" b="0"/>
            <wp:wrapNone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 l="2718" t="4167" r="2988" b="6532"/>
                    <a:stretch>
                      <a:fillRect/>
                    </a:stretch>
                  </pic:blipFill>
                  <pic:spPr>
                    <a:xfrm>
                      <a:off x="0" y="0"/>
                      <a:ext cx="232283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2561589</wp:posOffset>
                </wp:positionH>
                <wp:positionV relativeFrom="paragraph">
                  <wp:posOffset>127001</wp:posOffset>
                </wp:positionV>
                <wp:extent cx="3558540" cy="1089660"/>
                <wp:effectExtent l="0" t="0" r="381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8540" cy="1089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30F2A" w:rsidRDefault="00EB50B9">
                            <w:pPr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90877">
                              <w:rPr>
                                <w:rFonts w:ascii="Verdana" w:hAnsi="Verdana"/>
                                <w:b/>
                                <w:color w:val="1F497D"/>
                                <w:sz w:val="18"/>
                                <w:szCs w:val="18"/>
                              </w:rPr>
                              <w:t>Fundo Municipal de Defesa de Direitos Difusos PROCON de Campina Grande/PB</w:t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1F497D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 xml:space="preserve">Rua Prefeito Ernani Lauritzen, 226 – Centro. </w:t>
                            </w:r>
                          </w:p>
                          <w:p w:rsidR="00930F2A" w:rsidRPr="00F90877" w:rsidRDefault="00EB50B9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>CEP: 58400-133 – Campina Grande/PB</w:t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Tel.: 15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1 e WhatsApp </w:t>
                            </w:r>
                            <w:r w:rsidRPr="0047185A">
                              <w:rPr>
                                <w:rFonts w:ascii="Verdana" w:hAnsi="Verdana" w:hint="eastAsi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(83) 98185-8168, (83) 98186-3609 e (83) 98123-0749</w:t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Site: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8" w:history="1">
                              <w:r w:rsidRPr="006B3100">
                                <w:rPr>
                                  <w:rFonts w:ascii="Verdana" w:eastAsia="NSimSun" w:hAnsi="Verdana" w:cs="Liberation Mono"/>
                                  <w:sz w:val="18"/>
                                  <w:szCs w:val="18"/>
                                </w:rPr>
                                <w:t>http://procon.campinagrande.pb.gov.br/</w:t>
                              </w:r>
                            </w:hyperlink>
                          </w:p>
                          <w:p w:rsidR="00930F2A" w:rsidRPr="00F90877" w:rsidRDefault="00EB50B9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930F2A" w:rsidRPr="00717CE8" w:rsidRDefault="00EB50B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2561589</wp:posOffset>
                </wp:positionH>
                <wp:positionV relativeFrom="paragraph">
                  <wp:posOffset>127001</wp:posOffset>
                </wp:positionV>
                <wp:extent cx="3562350" cy="1089660"/>
                <wp:effectExtent b="0" l="0" r="0" t="0"/>
                <wp:wrapNone/>
                <wp:docPr id="3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62350" cy="10896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 xml:space="preserve">                                  </w:t>
      </w:r>
    </w:p>
    <w:p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:rsidR="009D2B3A" w:rsidRDefault="00EB50B9">
      <w:pPr>
        <w:rPr>
          <w:rFonts w:ascii="Verdana" w:eastAsia="Verdana" w:hAnsi="Verdana" w:cs="Verdana"/>
          <w:b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Elaboração de Conteúdo</w:t>
      </w:r>
    </w:p>
    <w:p w:rsidR="009D2B3A" w:rsidRDefault="00EB50B9">
      <w:pPr>
        <w:rPr>
          <w:rFonts w:ascii="Verdana" w:eastAsia="Verdana" w:hAnsi="Verdana" w:cs="Verdana"/>
          <w:b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Pesquisa de Campo e Estatística</w:t>
      </w:r>
    </w:p>
    <w:p w:rsidR="009D2B3A" w:rsidRDefault="00EB50B9">
      <w:pPr>
        <w:rPr>
          <w:rFonts w:ascii="Verdana" w:eastAsia="Verdana" w:hAnsi="Verdana" w:cs="Verdana"/>
          <w:b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color w:val="000000"/>
          <w:sz w:val="28"/>
          <w:szCs w:val="28"/>
        </w:rPr>
        <w:t>Pesquisador estagiário:</w:t>
      </w:r>
    </w:p>
    <w:p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Richard Matheus Avelino da Silva e Ana Beatriz Ramos da Silva</w:t>
      </w:r>
    </w:p>
    <w:p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Departamento de Estatística- UEPB CCT- Centro de Ciência e Tecnologia</w:t>
      </w:r>
    </w:p>
    <w:p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sectPr w:rsidR="009D2B3A">
          <w:headerReference w:type="default" r:id="rId20"/>
          <w:headerReference w:type="first" r:id="rId21"/>
          <w:footerReference w:type="first" r:id="rId22"/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4458" w:space="720"/>
            <w:col w:w="4458" w:space="0"/>
          </w:cols>
          <w:titlePg/>
        </w:sectPr>
      </w:pPr>
    </w:p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p w:rsidR="009D2B3A" w:rsidRDefault="009D2B3A"/>
    <w:tbl>
      <w:tblPr>
        <w:tblStyle w:val="a"/>
        <w:tblW w:w="10430" w:type="dxa"/>
        <w:tblInd w:w="-2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00"/>
        <w:gridCol w:w="930"/>
      </w:tblGrid>
      <w:tr w:rsidR="009D2B3A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B3A" w:rsidRDefault="009D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</w:p>
          <w:p w:rsidR="009D2B3A" w:rsidRDefault="009D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</w:p>
          <w:p w:rsidR="009D2B3A" w:rsidRDefault="009D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</w:p>
          <w:p w:rsidR="009D2B3A" w:rsidRDefault="009D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</w:p>
          <w:p w:rsidR="009D2B3A" w:rsidRDefault="009D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</w:p>
          <w:p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lastRenderedPageBreak/>
              <w:t>1. Apresentação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lastRenderedPageBreak/>
              <w:t>4</w:t>
            </w:r>
          </w:p>
        </w:tc>
      </w:tr>
      <w:tr w:rsidR="009D2B3A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lastRenderedPageBreak/>
              <w:t>2. Resultados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t>4</w:t>
            </w:r>
          </w:p>
        </w:tc>
      </w:tr>
      <w:tr w:rsidR="009D2B3A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2.1 Preço médio.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1" w:hanging="121"/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9D2B3A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2.2 Menor e maior preço.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9D2B3A">
        <w:trPr>
          <w:trHeight w:val="280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2.3 Comparação com a pesquisa anterior 2</w:t>
            </w:r>
            <w:r>
              <w:rPr>
                <w:rFonts w:ascii="Verdana" w:eastAsia="Verdana" w:hAnsi="Verdana" w:cs="Verdana"/>
                <w:b/>
                <w:sz w:val="28"/>
                <w:szCs w:val="28"/>
              </w:rPr>
              <w:t>9/19/</w:t>
            </w: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 xml:space="preserve">2025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6</w:t>
            </w:r>
          </w:p>
        </w:tc>
      </w:tr>
      <w:tr w:rsidR="009D2B3A">
        <w:trPr>
          <w:trHeight w:val="280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 xml:space="preserve">2.4 Comparação com </w:t>
            </w:r>
            <w:r>
              <w:rPr>
                <w:rFonts w:ascii="Verdana" w:eastAsia="Verdana" w:hAnsi="Verdana" w:cs="Verdana"/>
                <w:b/>
                <w:sz w:val="28"/>
                <w:szCs w:val="28"/>
              </w:rPr>
              <w:t xml:space="preserve">outubro </w:t>
            </w: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de 2024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7</w:t>
            </w:r>
          </w:p>
        </w:tc>
      </w:tr>
      <w:tr w:rsidR="009D2B3A">
        <w:trPr>
          <w:trHeight w:val="300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2.5 Comparativo de Preços entre os Combustíveis Mais Caros – 29/09/25 x 2</w:t>
            </w:r>
            <w:r>
              <w:rPr>
                <w:rFonts w:ascii="Verdana" w:eastAsia="Verdana" w:hAnsi="Verdana" w:cs="Verdana"/>
                <w:b/>
                <w:sz w:val="28"/>
                <w:szCs w:val="28"/>
              </w:rPr>
              <w:t>4/10/2025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2B3A" w:rsidRDefault="00EB50B9">
            <w:pPr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8</w:t>
            </w:r>
          </w:p>
        </w:tc>
      </w:tr>
      <w:tr w:rsidR="009D2B3A">
        <w:trPr>
          <w:trHeight w:val="300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2.6 Comparativo de Preços entre os Combustíveis Mais Baratos – 29/09/25 x 24/10/</w:t>
            </w:r>
            <w:r>
              <w:rPr>
                <w:rFonts w:ascii="Verdana" w:eastAsia="Verdana" w:hAnsi="Verdana" w:cs="Verdana"/>
                <w:b/>
                <w:sz w:val="28"/>
                <w:szCs w:val="28"/>
              </w:rPr>
              <w:t>2025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2B3A" w:rsidRDefault="00EB50B9">
            <w:pPr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10</w:t>
            </w:r>
          </w:p>
        </w:tc>
      </w:tr>
      <w:tr w:rsidR="009D2B3A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B3A" w:rsidRDefault="00EB50B9">
            <w:pPr>
              <w:rPr>
                <w:rFonts w:ascii="Verdana" w:eastAsia="Verdana" w:hAnsi="Verdana" w:cs="Verdana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t>3. Anexo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t>10</w:t>
            </w:r>
          </w:p>
        </w:tc>
      </w:tr>
      <w:tr w:rsidR="009D2B3A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B3A" w:rsidRDefault="00EB50B9">
            <w:pPr>
              <w:ind w:left="710" w:firstLine="4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3.1 – Relação dos postos de combustíveis com preços mais atrativos.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10</w:t>
            </w:r>
          </w:p>
        </w:tc>
      </w:tr>
      <w:tr w:rsidR="009D2B3A">
        <w:trPr>
          <w:trHeight w:val="300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B3A" w:rsidRDefault="00EB50B9">
            <w:pPr>
              <w:spacing w:line="259" w:lineRule="auto"/>
              <w:ind w:left="710" w:firstLine="4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3.2 Relação gráfica dos postos de combustíveis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2B3A" w:rsidRDefault="00EB50B9">
            <w:pPr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12</w:t>
            </w:r>
          </w:p>
        </w:tc>
      </w:tr>
      <w:tr w:rsidR="009D2B3A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2B3A" w:rsidRDefault="00EB50B9">
            <w:pPr>
              <w:ind w:left="851" w:right="-843" w:hanging="142"/>
              <w:rPr>
                <w:rFonts w:ascii="Verdana" w:eastAsia="Verdana" w:hAnsi="Verdana" w:cs="Verdana"/>
                <w:b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sz w:val="28"/>
                <w:szCs w:val="28"/>
              </w:rPr>
              <w:t xml:space="preserve">3.3- Relação geral dos postos de combustíveis           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29"/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 xml:space="preserve"> 14</w:t>
            </w:r>
          </w:p>
        </w:tc>
      </w:tr>
    </w:tbl>
    <w:p w:rsidR="009D2B3A" w:rsidRDefault="009D2B3A"/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EB50B9">
      <w:r>
        <w:br w:type="page"/>
      </w: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sz w:val="22"/>
          <w:szCs w:val="22"/>
        </w:rPr>
        <w:sectPr w:rsidR="009D2B3A">
          <w:headerReference w:type="default" r:id="rId23"/>
          <w:headerReference w:type="first" r:id="rId24"/>
          <w:footerReference w:type="first" r:id="rId25"/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4458" w:space="720"/>
            <w:col w:w="4458" w:space="0"/>
          </w:cols>
          <w:titlePg/>
        </w:sectPr>
      </w:pPr>
    </w:p>
    <w:p w:rsidR="009D2B3A" w:rsidRDefault="00EB50B9">
      <w:pPr>
        <w:numPr>
          <w:ilvl w:val="0"/>
          <w:numId w:val="1"/>
        </w:numPr>
        <w:ind w:hanging="720"/>
      </w:pPr>
      <w:r>
        <w:rPr>
          <w:rFonts w:ascii="Verdana" w:eastAsia="Verdana" w:hAnsi="Verdana" w:cs="Verdana"/>
          <w:b/>
          <w:color w:val="00B0F0"/>
          <w:sz w:val="28"/>
          <w:szCs w:val="28"/>
        </w:rPr>
        <w:lastRenderedPageBreak/>
        <w:t>Apresentação</w:t>
      </w:r>
    </w:p>
    <w:p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:rsidR="009D2B3A" w:rsidRDefault="009D2B3A">
      <w:pPr>
        <w:spacing w:line="360" w:lineRule="auto"/>
        <w:ind w:firstLine="709"/>
        <w:jc w:val="center"/>
        <w:rPr>
          <w:rFonts w:ascii="Verdana" w:eastAsia="Verdana" w:hAnsi="Verdana" w:cs="Verdana"/>
        </w:rPr>
      </w:pPr>
    </w:p>
    <w:p w:rsidR="009D2B3A" w:rsidRDefault="00EB50B9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bookmarkStart w:id="0" w:name="_kaqied1uiub7" w:colFirst="0" w:colLast="0"/>
      <w:bookmarkEnd w:id="0"/>
      <w:r>
        <w:rPr>
          <w:rFonts w:ascii="Verdana" w:eastAsia="Verdana" w:hAnsi="Verdana" w:cs="Verdana"/>
        </w:rPr>
        <w:t>A pesquisa de combustíveis</w:t>
      </w:r>
      <w:r>
        <w:t xml:space="preserve"> </w:t>
      </w:r>
      <w:r>
        <w:rPr>
          <w:rFonts w:ascii="Verdana" w:eastAsia="Verdana" w:hAnsi="Verdana" w:cs="Verdana"/>
        </w:rPr>
        <w:t>referente ao mês de outubro foi realizada no dia 24, em 61 postos de combustíveis do município de Campina Grande/PB.  O relatório elaborado pelo Fundo Municipal de Defesa dos Direitos Difusos PROCON de Campina Grande em parceria com o Departamento de Estat</w:t>
      </w:r>
      <w:r>
        <w:rPr>
          <w:rFonts w:ascii="Verdana" w:eastAsia="Verdana" w:hAnsi="Verdana" w:cs="Verdana"/>
        </w:rPr>
        <w:t xml:space="preserve">ística da Universidade Estadual da Paraíba (UEPB) apresenta os preços que estão sendo cobrados para a Gasolina Comum (G.C), Gasolina Aditivada (G.A), Etanol (E), Diesel Comum (D), Diesel S-10 (S-10) e o Gás Natural Veicular (GNV). </w:t>
      </w:r>
    </w:p>
    <w:p w:rsidR="009D2B3A" w:rsidRDefault="00EB50B9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 objetivo do material é</w:t>
      </w:r>
      <w:r>
        <w:rPr>
          <w:rFonts w:ascii="Verdana" w:eastAsia="Verdana" w:hAnsi="Verdana" w:cs="Verdana"/>
        </w:rPr>
        <w:t xml:space="preserve"> o de servir como referência ao consumidor campinense na hora de abastecer seus veículos. Para análise científica dos preços foi utilizada a Estatística Descritiva que é um ramo da estatística que aplica várias técnicas para descrever e sumarizar um conjun</w:t>
      </w:r>
      <w:r>
        <w:rPr>
          <w:rFonts w:ascii="Verdana" w:eastAsia="Verdana" w:hAnsi="Verdana" w:cs="Verdana"/>
        </w:rPr>
        <w:t>to de dados. E para o tratamento dos dados e análises dos resultados foi utilizado uma planilha eletrônica.</w:t>
      </w:r>
    </w:p>
    <w:p w:rsidR="009D2B3A" w:rsidRDefault="009D2B3A">
      <w:pPr>
        <w:spacing w:line="360" w:lineRule="auto"/>
        <w:jc w:val="both"/>
        <w:rPr>
          <w:rFonts w:ascii="Verdana" w:eastAsia="Verdana" w:hAnsi="Verdana" w:cs="Verdana"/>
        </w:rPr>
      </w:pPr>
    </w:p>
    <w:p w:rsidR="009D2B3A" w:rsidRDefault="00EB50B9">
      <w:pPr>
        <w:numPr>
          <w:ilvl w:val="0"/>
          <w:numId w:val="1"/>
        </w:numPr>
        <w:ind w:hanging="720"/>
      </w:pPr>
      <w:bookmarkStart w:id="1" w:name="_dwq27oru2be8" w:colFirst="0" w:colLast="0"/>
      <w:bookmarkEnd w:id="1"/>
      <w:r>
        <w:rPr>
          <w:rFonts w:ascii="Verdana" w:eastAsia="Verdana" w:hAnsi="Verdana" w:cs="Verdana"/>
          <w:b/>
          <w:color w:val="00B0F0"/>
          <w:sz w:val="28"/>
          <w:szCs w:val="28"/>
        </w:rPr>
        <w:t>Resultados</w:t>
      </w:r>
    </w:p>
    <w:p w:rsidR="009D2B3A" w:rsidRDefault="00EB50B9">
      <w:pPr>
        <w:ind w:hanging="14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br/>
        <w:t>Nesta seção serão apresentados os principais resultados da pesquisa de preços de combustíveis realizada pelo Procon Campina Grande/PB.</w:t>
      </w:r>
    </w:p>
    <w:p w:rsidR="009D2B3A" w:rsidRDefault="009D2B3A">
      <w:pPr>
        <w:ind w:hanging="142"/>
        <w:rPr>
          <w:rFonts w:ascii="Verdana" w:eastAsia="Verdana" w:hAnsi="Verdana" w:cs="Verdana"/>
          <w:b/>
          <w:color w:val="00B0F0"/>
          <w:sz w:val="28"/>
          <w:szCs w:val="28"/>
        </w:rPr>
      </w:pPr>
    </w:p>
    <w:p w:rsidR="009D2B3A" w:rsidRDefault="009D2B3A">
      <w:pPr>
        <w:ind w:hanging="142"/>
        <w:rPr>
          <w:rFonts w:ascii="Verdana" w:eastAsia="Verdana" w:hAnsi="Verdana" w:cs="Verdana"/>
          <w:b/>
          <w:color w:val="00B0F0"/>
          <w:sz w:val="28"/>
          <w:szCs w:val="28"/>
        </w:rPr>
      </w:pPr>
    </w:p>
    <w:p w:rsidR="009D2B3A" w:rsidRDefault="00EB50B9">
      <w:pPr>
        <w:jc w:val="both"/>
        <w:rPr>
          <w:rFonts w:ascii="Verdana" w:eastAsia="Verdana" w:hAnsi="Verdana" w:cs="Verdana"/>
        </w:rPr>
      </w:pPr>
      <w:bookmarkStart w:id="2" w:name="_8s9iulgoszss" w:colFirst="0" w:colLast="0"/>
      <w:bookmarkEnd w:id="2"/>
      <w:r>
        <w:rPr>
          <w:rFonts w:ascii="Verdana" w:eastAsia="Verdana" w:hAnsi="Verdana" w:cs="Verdana"/>
          <w:b/>
          <w:color w:val="042B55"/>
        </w:rPr>
        <w:t>2.1 Preço Médio:</w:t>
      </w:r>
      <w:r>
        <w:rPr>
          <w:rFonts w:ascii="Verdana" w:eastAsia="Verdana" w:hAnsi="Verdana" w:cs="Verdana"/>
        </w:rPr>
        <w:t xml:space="preserve"> Para conhecermos a média de preços foi feita uma análise descritiva (Figura 1) para cada um dos seis tipos de combustíveis pesquisados, tendo como resultado os valores apresentados a seguir: </w:t>
      </w:r>
    </w:p>
    <w:p w:rsidR="009D2B3A" w:rsidRDefault="009D2B3A">
      <w:pPr>
        <w:rPr>
          <w:rFonts w:ascii="Verdana" w:eastAsia="Verdana" w:hAnsi="Verdana" w:cs="Verdana"/>
          <w:b/>
          <w:color w:val="00B0F0"/>
          <w:sz w:val="28"/>
          <w:szCs w:val="28"/>
        </w:rPr>
      </w:pPr>
    </w:p>
    <w:p w:rsidR="009D2B3A" w:rsidRDefault="00EB50B9">
      <w:pPr>
        <w:keepNext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lastRenderedPageBreak/>
        <w:t xml:space="preserve">         Figura 1: Preço médio de cada Combu</w:t>
      </w: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stível (24/OUTUBRO /2025).</w:t>
      </w:r>
      <w:r>
        <w:rPr>
          <w:i/>
          <w:color w:val="000000"/>
        </w:rPr>
        <w:t xml:space="preserve"> </w:t>
      </w:r>
    </w:p>
    <w:p w:rsidR="009D2B3A" w:rsidRDefault="00EB50B9">
      <w:pPr>
        <w:keepNext/>
        <w:jc w:val="center"/>
        <w:rPr>
          <w:i/>
          <w:color w:val="000000"/>
        </w:rPr>
      </w:pPr>
      <w:r>
        <w:rPr>
          <w:noProof/>
        </w:rPr>
        <w:drawing>
          <wp:inline distT="0" distB="0" distL="0" distR="0">
            <wp:extent cx="5760085" cy="2797175"/>
            <wp:effectExtent l="0" t="0" r="12065" b="317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>
        <w:rPr>
          <w:i/>
          <w:color w:val="00B0F0"/>
          <w:sz w:val="20"/>
          <w:szCs w:val="20"/>
        </w:rPr>
        <w:t>Fonte</w:t>
      </w:r>
      <w:r>
        <w:rPr>
          <w:i/>
          <w:color w:val="00B0F0"/>
        </w:rPr>
        <w:t xml:space="preserve">: </w:t>
      </w: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PROCON Municipal de Campina Grande-PB.</w:t>
      </w:r>
    </w:p>
    <w:p w:rsidR="009D2B3A" w:rsidRDefault="009D2B3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9D2B3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bookmarkStart w:id="3" w:name="_3fbjxy8zlv2a" w:colFirst="0" w:colLast="0"/>
      <w:bookmarkEnd w:id="3"/>
    </w:p>
    <w:p w:rsidR="009D2B3A" w:rsidRDefault="00EB50B9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Verdana" w:eastAsia="Verdana" w:hAnsi="Verdana" w:cs="Verdana"/>
          <w:color w:val="000000"/>
        </w:rPr>
      </w:pPr>
      <w:bookmarkStart w:id="4" w:name="_8toe2a31isxb" w:colFirst="0" w:colLast="0"/>
      <w:bookmarkEnd w:id="4"/>
      <w:r>
        <w:rPr>
          <w:rFonts w:ascii="Verdana" w:eastAsia="Verdana" w:hAnsi="Verdana" w:cs="Verdana"/>
          <w:b/>
          <w:color w:val="042B55"/>
        </w:rPr>
        <w:t xml:space="preserve">2.2 Menor e Maior Preço: </w:t>
      </w:r>
      <w:r>
        <w:rPr>
          <w:rFonts w:ascii="Verdana" w:eastAsia="Verdana" w:hAnsi="Verdana" w:cs="Verdana"/>
          <w:color w:val="000000"/>
        </w:rPr>
        <w:t xml:space="preserve">Sobre a variação de preços para cada tipo de combustível, o Diesel S10 apresentou, cerca de </w:t>
      </w:r>
      <w:r>
        <w:rPr>
          <w:rFonts w:ascii="Verdana" w:eastAsia="Verdana" w:hAnsi="Verdana" w:cs="Verdana"/>
          <w:b/>
          <w:color w:val="000000"/>
        </w:rPr>
        <w:t xml:space="preserve">23,94% </w:t>
      </w:r>
      <w:r>
        <w:rPr>
          <w:rFonts w:ascii="Verdana" w:eastAsia="Verdana" w:hAnsi="Verdana" w:cs="Verdana"/>
          <w:color w:val="000000"/>
        </w:rPr>
        <w:t xml:space="preserve">entre os estabelecimentos visitados, chegando a </w:t>
      </w:r>
      <w:r>
        <w:rPr>
          <w:rFonts w:ascii="Verdana" w:eastAsia="Verdana" w:hAnsi="Verdana" w:cs="Verdana"/>
          <w:b/>
          <w:color w:val="000000"/>
        </w:rPr>
        <w:t xml:space="preserve">R$ 1,35 </w:t>
      </w:r>
      <w:r>
        <w:rPr>
          <w:rFonts w:ascii="Verdana" w:eastAsia="Verdana" w:hAnsi="Verdana" w:cs="Verdana"/>
          <w:color w:val="000000"/>
        </w:rPr>
        <w:t>de diferença entre o menor e o maior preço encontrado. Já a Gasolina Comum (G.C) apresentou uma variação de</w:t>
      </w:r>
      <w:r>
        <w:rPr>
          <w:rFonts w:ascii="Verdana" w:eastAsia="Verdana" w:hAnsi="Verdana" w:cs="Verdana"/>
          <w:b/>
          <w:color w:val="000000"/>
        </w:rPr>
        <w:t xml:space="preserve"> 19,75% </w:t>
      </w:r>
      <w:r>
        <w:rPr>
          <w:rFonts w:ascii="Verdana" w:eastAsia="Verdana" w:hAnsi="Verdana" w:cs="Verdana"/>
          <w:color w:val="000000"/>
        </w:rPr>
        <w:t xml:space="preserve">entre os estabelecimentos visitados, chegando a </w:t>
      </w:r>
      <w:r>
        <w:rPr>
          <w:rFonts w:ascii="Verdana" w:eastAsia="Verdana" w:hAnsi="Verdana" w:cs="Verdana"/>
          <w:b/>
          <w:color w:val="000000"/>
        </w:rPr>
        <w:t xml:space="preserve">R$ 1,12 </w:t>
      </w:r>
      <w:r>
        <w:rPr>
          <w:rFonts w:ascii="Verdana" w:eastAsia="Verdana" w:hAnsi="Verdana" w:cs="Verdana"/>
          <w:color w:val="000000"/>
        </w:rPr>
        <w:t xml:space="preserve">de diferença entre o menor e o maior preço encontrado. Enquanto o Etanol (E) </w:t>
      </w:r>
      <w:r>
        <w:rPr>
          <w:rFonts w:ascii="Verdana" w:eastAsia="Verdana" w:hAnsi="Verdana" w:cs="Verdana"/>
          <w:color w:val="000000"/>
        </w:rPr>
        <w:t>apresentou uma</w:t>
      </w:r>
      <w:r>
        <w:rPr>
          <w:color w:val="000000"/>
          <w:sz w:val="23"/>
          <w:szCs w:val="23"/>
        </w:rPr>
        <w:t xml:space="preserve"> </w:t>
      </w:r>
      <w:r>
        <w:rPr>
          <w:rFonts w:ascii="Verdana" w:eastAsia="Verdana" w:hAnsi="Verdana" w:cs="Verdana"/>
          <w:color w:val="000000"/>
        </w:rPr>
        <w:t>variação de</w:t>
      </w:r>
      <w:r>
        <w:rPr>
          <w:rFonts w:ascii="Verdana" w:eastAsia="Verdana" w:hAnsi="Verdana" w:cs="Verdana"/>
          <w:b/>
          <w:color w:val="000000"/>
        </w:rPr>
        <w:t xml:space="preserve"> 36,46%</w:t>
      </w:r>
      <w:r>
        <w:rPr>
          <w:rFonts w:ascii="Verdana" w:eastAsia="Verdana" w:hAnsi="Verdana" w:cs="Verdana"/>
          <w:color w:val="000000"/>
        </w:rPr>
        <w:t xml:space="preserve"> entre os estabelecimentos visitados, chegando aos </w:t>
      </w:r>
      <w:r>
        <w:rPr>
          <w:rFonts w:ascii="Verdana" w:eastAsia="Verdana" w:hAnsi="Verdana" w:cs="Verdana"/>
          <w:b/>
          <w:color w:val="000000"/>
        </w:rPr>
        <w:t xml:space="preserve">R$ 1,44 </w:t>
      </w:r>
      <w:r>
        <w:rPr>
          <w:rFonts w:ascii="Verdana" w:eastAsia="Verdana" w:hAnsi="Verdana" w:cs="Verdana"/>
          <w:color w:val="000000"/>
        </w:rPr>
        <w:t xml:space="preserve">de diferença entre o menor e o maior preço encontrado. O Diesel Comum (D) apresentou, cerca de </w:t>
      </w:r>
      <w:r>
        <w:rPr>
          <w:rFonts w:ascii="Verdana" w:eastAsia="Verdana" w:hAnsi="Verdana" w:cs="Verdana"/>
          <w:b/>
          <w:color w:val="000000"/>
        </w:rPr>
        <w:t xml:space="preserve">24,82% </w:t>
      </w:r>
      <w:r>
        <w:rPr>
          <w:rFonts w:ascii="Verdana" w:eastAsia="Verdana" w:hAnsi="Verdana" w:cs="Verdana"/>
          <w:color w:val="000000"/>
        </w:rPr>
        <w:t xml:space="preserve">entre os estabelecimentos visitados, chegando a </w:t>
      </w:r>
      <w:r>
        <w:rPr>
          <w:rFonts w:ascii="Verdana" w:eastAsia="Verdana" w:hAnsi="Verdana" w:cs="Verdana"/>
          <w:b/>
          <w:color w:val="000000"/>
        </w:rPr>
        <w:t xml:space="preserve">R$ 1,35 </w:t>
      </w:r>
      <w:r>
        <w:rPr>
          <w:rFonts w:ascii="Verdana" w:eastAsia="Verdana" w:hAnsi="Verdana" w:cs="Verdana"/>
          <w:color w:val="000000"/>
        </w:rPr>
        <w:t>de dif</w:t>
      </w:r>
      <w:r>
        <w:rPr>
          <w:rFonts w:ascii="Verdana" w:eastAsia="Verdana" w:hAnsi="Verdana" w:cs="Verdana"/>
          <w:color w:val="000000"/>
        </w:rPr>
        <w:t>erença entre o menor e o maior preço encontrado.</w:t>
      </w:r>
    </w:p>
    <w:p w:rsidR="009D2B3A" w:rsidRDefault="009D2B3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Verdana" w:eastAsia="Verdana" w:hAnsi="Verdana" w:cs="Verdana"/>
          <w:color w:val="000000"/>
        </w:rPr>
      </w:pPr>
    </w:p>
    <w:p w:rsidR="009D2B3A" w:rsidRDefault="00EB50B9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hanging="142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 xml:space="preserve">           Tabela 1 Variação de preço dos combustíveis entre o menor e o maior preço (24/10/2025).       </w:t>
      </w:r>
    </w:p>
    <w:tbl>
      <w:tblPr>
        <w:tblStyle w:val="a0"/>
        <w:tblW w:w="7787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600" w:firstRow="0" w:lastRow="0" w:firstColumn="0" w:lastColumn="0" w:noHBand="1" w:noVBand="1"/>
      </w:tblPr>
      <w:tblGrid>
        <w:gridCol w:w="1709"/>
        <w:gridCol w:w="1654"/>
        <w:gridCol w:w="1758"/>
        <w:gridCol w:w="1393"/>
        <w:gridCol w:w="1273"/>
      </w:tblGrid>
      <w:tr w:rsidR="009D2B3A">
        <w:trPr>
          <w:trHeight w:val="300"/>
          <w:jc w:val="center"/>
        </w:trPr>
        <w:tc>
          <w:tcPr>
            <w:tcW w:w="77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2CAEC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Comparativo de Preços entre os Combustíveis</w:t>
            </w:r>
          </w:p>
        </w:tc>
      </w:tr>
      <w:tr w:rsidR="009D2B3A">
        <w:trPr>
          <w:trHeight w:val="300"/>
          <w:jc w:val="center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Combustíveis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Maior Preço (R$)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Menor Preço (R$)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Diferença (R$)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Variação (%)</w:t>
            </w:r>
          </w:p>
        </w:tc>
      </w:tr>
      <w:tr w:rsidR="009D2B3A">
        <w:trPr>
          <w:trHeight w:val="300"/>
          <w:jc w:val="center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G.C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R$ 6,79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R$ 5,67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R$ 1,12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19,75%</w:t>
            </w:r>
          </w:p>
        </w:tc>
      </w:tr>
      <w:tr w:rsidR="009D2B3A">
        <w:trPr>
          <w:trHeight w:val="300"/>
          <w:jc w:val="center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G.A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R$ 6,19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R$ 5,67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R$ 0,52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9,17%</w:t>
            </w:r>
          </w:p>
        </w:tc>
      </w:tr>
      <w:tr w:rsidR="009D2B3A">
        <w:trPr>
          <w:trHeight w:val="300"/>
          <w:jc w:val="center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E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R$ 5,39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R$ 3,95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R$ 1,44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36,46%</w:t>
            </w:r>
          </w:p>
        </w:tc>
      </w:tr>
      <w:tr w:rsidR="009D2B3A">
        <w:trPr>
          <w:trHeight w:val="300"/>
          <w:jc w:val="center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D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R$ 6,89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R$ 5,52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R$ 1,37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24,82%</w:t>
            </w:r>
          </w:p>
        </w:tc>
      </w:tr>
      <w:tr w:rsidR="009D2B3A">
        <w:trPr>
          <w:trHeight w:val="300"/>
          <w:jc w:val="center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S-10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R$ 6,99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R$ 5,64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R$ 1,35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23,94%</w:t>
            </w:r>
          </w:p>
        </w:tc>
      </w:tr>
      <w:tr w:rsidR="009D2B3A">
        <w:trPr>
          <w:trHeight w:val="300"/>
          <w:jc w:val="center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GNV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R$ 5,21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R$ 5,21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0,00%</w:t>
            </w:r>
          </w:p>
        </w:tc>
      </w:tr>
    </w:tbl>
    <w:p w:rsidR="009D2B3A" w:rsidRDefault="00EB50B9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hanging="142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bookmarkStart w:id="5" w:name="_95rm7zywtd14" w:colFirst="0" w:colLast="0"/>
      <w:bookmarkEnd w:id="5"/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 xml:space="preserve">           Fonte: PROCON Municipal de Campina Grande-PB.</w:t>
      </w:r>
    </w:p>
    <w:p w:rsidR="009D2B3A" w:rsidRDefault="009D2B3A">
      <w:pPr>
        <w:jc w:val="center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9D2B3A">
      <w:pPr>
        <w:jc w:val="center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9D2B3A">
      <w:pPr>
        <w:jc w:val="center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EB50B9">
      <w:pPr>
        <w:rPr>
          <w:rFonts w:ascii="Verdana" w:eastAsia="Verdana" w:hAnsi="Verdana" w:cs="Verdana"/>
          <w:b/>
          <w:color w:val="042B55"/>
        </w:rPr>
      </w:pPr>
      <w:bookmarkStart w:id="6" w:name="_puece380a5v" w:colFirst="0" w:colLast="0"/>
      <w:bookmarkEnd w:id="6"/>
      <w:r>
        <w:rPr>
          <w:rFonts w:ascii="Verdana" w:eastAsia="Verdana" w:hAnsi="Verdana" w:cs="Verdana"/>
          <w:b/>
          <w:color w:val="1F3864"/>
        </w:rPr>
        <w:lastRenderedPageBreak/>
        <w:t>2.3</w:t>
      </w:r>
      <w:r>
        <w:rPr>
          <w:rFonts w:ascii="Times New Roman" w:eastAsia="Times New Roman" w:hAnsi="Times New Roman" w:cs="Times New Roman"/>
          <w:i/>
          <w:color w:val="00B0F0"/>
          <w:sz w:val="22"/>
          <w:szCs w:val="22"/>
        </w:rPr>
        <w:t xml:space="preserve"> </w:t>
      </w:r>
      <w:r>
        <w:rPr>
          <w:rFonts w:ascii="Verdana" w:eastAsia="Verdana" w:hAnsi="Verdana" w:cs="Verdana"/>
          <w:b/>
          <w:color w:val="042B55"/>
        </w:rPr>
        <w:t>Comparação com o dia 29/09/2025</w:t>
      </w:r>
    </w:p>
    <w:p w:rsidR="009D2B3A" w:rsidRDefault="00EB50B9">
      <w:pPr>
        <w:rPr>
          <w:rFonts w:ascii="Verdana" w:eastAsia="Verdana" w:hAnsi="Verdana" w:cs="Verdana"/>
          <w:b/>
          <w:color w:val="042B55"/>
        </w:rPr>
      </w:pPr>
      <w:bookmarkStart w:id="7" w:name="_2k7kmauz97jr" w:colFirst="0" w:colLast="0"/>
      <w:bookmarkEnd w:id="7"/>
      <w:r>
        <w:rPr>
          <w:rFonts w:ascii="Verdana" w:eastAsia="Verdana" w:hAnsi="Verdana" w:cs="Verdana"/>
          <w:b/>
          <w:color w:val="042B55"/>
        </w:rPr>
        <w:t xml:space="preserve"> </w:t>
      </w:r>
    </w:p>
    <w:p w:rsidR="009D2B3A" w:rsidRDefault="00EB50B9">
      <w:pP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Foi utilizado o preço médio de cada combustível nas respectivas datas de interesse. </w:t>
      </w:r>
    </w:p>
    <w:p w:rsidR="009D2B3A" w:rsidRDefault="009D2B3A">
      <w:pPr>
        <w:jc w:val="both"/>
        <w:rPr>
          <w:rFonts w:ascii="Verdana" w:eastAsia="Verdana" w:hAnsi="Verdana" w:cs="Verdana"/>
          <w:b/>
          <w:color w:val="000000"/>
        </w:rPr>
      </w:pPr>
    </w:p>
    <w:p w:rsidR="009D2B3A" w:rsidRDefault="00EB50B9">
      <w:pPr>
        <w:spacing w:before="120" w:line="360" w:lineRule="auto"/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Gás Natural Veicular: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o preço médio do metro cúbico desse combustível se manteve em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R$ 5,21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nessa última pesquisa</w:t>
      </w:r>
    </w:p>
    <w:p w:rsidR="009D2B3A" w:rsidRDefault="009D2B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:rsidR="009D2B3A" w:rsidRDefault="00EB50B9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width:10.8pt;height:10.8pt;rotation:178;visibility:visible;mso-wrap-style:square;mso-left-percent:-10001;mso-top-percent:-10001;mso-position-horizontal:absolute;mso-position-horizontal-relative:char;mso-position-vertical:absolute;mso-position-vertical-relative:line;mso-left-percent:-10001;mso-top-percent:-10001">
            <v:imagedata r:id="rId27" o:title=""/>
            <w10:wrap type="none"/>
            <w10:anchorlock/>
          </v:shape>
        </w:pic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Gasolina Comum: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o preço médio do litro da gasolina comum passou de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R$ 5,80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para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R$ 5,79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nessa última pesquisa, ou seja, sofreu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uma redução de 0,17%</w:t>
      </w:r>
    </w:p>
    <w:p w:rsidR="009D2B3A" w:rsidRDefault="009D2B3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:rsidR="009D2B3A" w:rsidRDefault="009D2B3A">
      <w:pPr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9D2B3A" w:rsidRDefault="00EB50B9">
      <w:pPr>
        <w:jc w:val="both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</w:t>
      </w:r>
      <w:r>
        <w:pict>
          <v:shape id="_x0000_s1029" type="#_x0000_t75" style="width:10.8pt;height:10.8pt;rotation:178;visibility:visible;mso-wrap-style:square;mso-left-percent:-10001;mso-top-percent:-10001;mso-position-horizontal:absolute;mso-position-horizontal-relative:char;mso-position-vertical:absolute;mso-position-vertical-relative:line;mso-left-percent:-10001;mso-top-percent:-10001">
            <v:imagedata r:id="rId27" o:title=""/>
            <w10:wrap type="none"/>
            <w10:anchorlock/>
          </v:shape>
        </w:pic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Gasolina Aditivada: 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o preço médio do litro da gasolina aditivada passou de R$ 5,91 para R$ 5,92 nessa última pesquisa, ou seja, sofreu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um aumento de 0,17%.</w:t>
      </w:r>
    </w:p>
    <w:p w:rsidR="009D2B3A" w:rsidRDefault="009D2B3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:rsidR="009D2B3A" w:rsidRDefault="009D2B3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:rsidR="009D2B3A" w:rsidRDefault="00EB50B9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</w:t>
      </w:r>
      <w:r>
        <w:pict>
          <v:shape id="image2.png" o:spid="_x0000_s1028" type="#_x0000_t75" style="width:10.5pt;height:14.6pt;rotation:-179;visibility:visible;mso-wrap-style:square;mso-left-percent:-10001;mso-top-percent:-10001;mso-position-horizontal:absolute;mso-position-horizontal-relative:char;mso-position-vertical:absolute;mso-position-vertical-relative:line;mso-left-percent:-10001;mso-top-percent:-10001">
            <v:imagedata r:id="rId28" o:title=""/>
            <w10:wrap type="none"/>
            <w10:anchorlock/>
          </v:shape>
        </w:pict>
      </w:r>
      <w:r>
        <w:t xml:space="preserve">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Etanol: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o preço médio do litro do etanol passou de R$ 4,29 para R$ 4,20 nessa última pesquisa, ou seja, sofreu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uma redução de 2,09%.</w:t>
      </w:r>
    </w:p>
    <w:p w:rsidR="009D2B3A" w:rsidRDefault="009D2B3A">
      <w:pPr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9D2B3A" w:rsidRDefault="009D2B3A">
      <w:pPr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9D2B3A" w:rsidRDefault="00EB50B9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137172" cy="137172"/>
            <wp:effectExtent l="2351" t="2351" r="2351" b="2351"/>
            <wp:docPr id="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 rot="10680000">
                      <a:off x="0" y="0"/>
                      <a:ext cx="137172" cy="1371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Diesel Comum: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o preço médio do litro de diesel comum continua com preço médio de R$ 5,69 desde a última pesquisa. </w:t>
      </w:r>
    </w:p>
    <w:p w:rsidR="009D2B3A" w:rsidRDefault="009D2B3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:rsidR="009D2B3A" w:rsidRDefault="009D2B3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:rsidR="009D2B3A" w:rsidRDefault="00EB50B9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pict>
          <v:shape id="image1.png" o:spid="_x0000_s1027" type="#_x0000_t75" style="width:10.8pt;height:10.8pt;rotation:178;visibility:visible;mso-wrap-style:square;mso-left-percent:-10001;mso-top-percent:-10001;mso-position-horizontal:absolute;mso-position-horizontal-relative:char;mso-position-vertical:absolute;mso-position-vertical-relative:line;mso-left-percent:-10001;mso-top-percent:-10001">
            <v:imagedata r:id="rId27" o:title=""/>
            <w10:wrap type="none"/>
            <w10:anchorlock/>
          </v:shape>
        </w:pic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Diesel S-10: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o preço médio do litro de diesel S-10 passou R$ 5,77 para 5,81 nessa última pesquisa. Sofrendo um aumento de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0,69%.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</w:p>
    <w:p w:rsidR="009D2B3A" w:rsidRDefault="009D2B3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:rsidR="009D2B3A" w:rsidRDefault="009D2B3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:rsidR="009D2B3A" w:rsidRDefault="00EB50B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Para uma melhor compreensão observe a tabela a seguir:</w:t>
      </w:r>
    </w:p>
    <w:p w:rsidR="009D2B3A" w:rsidRDefault="00EB50B9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Tabela 2: Comparação com a pesquisa realizada em 29/09/2025.</w:t>
      </w:r>
    </w:p>
    <w:tbl>
      <w:tblPr>
        <w:tblStyle w:val="a1"/>
        <w:tblW w:w="6777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600" w:firstRow="0" w:lastRow="0" w:firstColumn="0" w:lastColumn="0" w:noHBand="1" w:noVBand="1"/>
      </w:tblPr>
      <w:tblGrid>
        <w:gridCol w:w="1860"/>
        <w:gridCol w:w="1023"/>
        <w:gridCol w:w="1245"/>
        <w:gridCol w:w="1269"/>
        <w:gridCol w:w="1350"/>
        <w:gridCol w:w="30"/>
      </w:tblGrid>
      <w:tr w:rsidR="009D2B3A">
        <w:trPr>
          <w:trHeight w:val="300"/>
          <w:jc w:val="center"/>
        </w:trPr>
        <w:tc>
          <w:tcPr>
            <w:tcW w:w="6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9D2B3A"/>
        </w:tc>
      </w:tr>
      <w:tr w:rsidR="009D2B3A">
        <w:trPr>
          <w:gridAfter w:val="1"/>
          <w:wAfter w:w="30" w:type="dxa"/>
          <w:trHeight w:val="300"/>
          <w:jc w:val="center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Combustíveis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29 setembro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24 outubro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Diferença (R$)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Variação (%)</w:t>
            </w:r>
          </w:p>
        </w:tc>
      </w:tr>
      <w:tr w:rsidR="009D2B3A">
        <w:trPr>
          <w:gridAfter w:val="1"/>
          <w:wAfter w:w="30" w:type="dxa"/>
          <w:trHeight w:val="300"/>
          <w:jc w:val="center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G.C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R$ 5,80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R$ 5,79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-R$ 0,01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-0,17%</w:t>
            </w:r>
          </w:p>
        </w:tc>
      </w:tr>
      <w:tr w:rsidR="009D2B3A">
        <w:trPr>
          <w:gridAfter w:val="1"/>
          <w:wAfter w:w="30" w:type="dxa"/>
          <w:trHeight w:val="300"/>
          <w:jc w:val="center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R$ 5,91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R$ 5,92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0,17%</w:t>
            </w:r>
          </w:p>
        </w:tc>
      </w:tr>
      <w:tr w:rsidR="009D2B3A">
        <w:trPr>
          <w:gridAfter w:val="1"/>
          <w:wAfter w:w="30" w:type="dxa"/>
          <w:trHeight w:val="300"/>
          <w:jc w:val="center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E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R$ 4,29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R$ 4,20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-R$ 0,09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-2,10%</w:t>
            </w:r>
          </w:p>
        </w:tc>
      </w:tr>
      <w:tr w:rsidR="009D2B3A">
        <w:trPr>
          <w:gridAfter w:val="1"/>
          <w:wAfter w:w="30" w:type="dxa"/>
          <w:trHeight w:val="300"/>
          <w:jc w:val="center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D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R$ 5,66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R$ 5,69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0,53%</w:t>
            </w:r>
          </w:p>
        </w:tc>
      </w:tr>
      <w:tr w:rsidR="009D2B3A">
        <w:trPr>
          <w:gridAfter w:val="1"/>
          <w:wAfter w:w="30" w:type="dxa"/>
          <w:trHeight w:val="300"/>
          <w:jc w:val="center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S-10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R$ 5,77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R$ 5,81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0,69%</w:t>
            </w:r>
          </w:p>
        </w:tc>
      </w:tr>
      <w:tr w:rsidR="009D2B3A">
        <w:trPr>
          <w:gridAfter w:val="1"/>
          <w:wAfter w:w="30" w:type="dxa"/>
          <w:trHeight w:val="300"/>
          <w:jc w:val="center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GNV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R$ 5,21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R$ 5,21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0,00%</w:t>
            </w:r>
          </w:p>
        </w:tc>
      </w:tr>
    </w:tbl>
    <w:p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Fonte: PROCON Municipal de Campina Grande-PB</w:t>
      </w: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EB50B9">
      <w:pPr>
        <w:rPr>
          <w:rFonts w:ascii="Verdana" w:eastAsia="Verdana" w:hAnsi="Verdana" w:cs="Verdana"/>
          <w:b/>
          <w:color w:val="042B55"/>
        </w:rPr>
      </w:pPr>
      <w:r>
        <w:rPr>
          <w:rFonts w:ascii="Verdana" w:eastAsia="Verdana" w:hAnsi="Verdana" w:cs="Verdana"/>
          <w:b/>
          <w:color w:val="002060"/>
        </w:rPr>
        <w:t>2.4</w:t>
      </w:r>
      <w:r>
        <w:rPr>
          <w:rFonts w:ascii="Times New Roman" w:eastAsia="Times New Roman" w:hAnsi="Times New Roman" w:cs="Times New Roman"/>
          <w:i/>
          <w:color w:val="00B0F0"/>
        </w:rPr>
        <w:t xml:space="preserve"> </w:t>
      </w:r>
      <w:r>
        <w:rPr>
          <w:rFonts w:ascii="Verdana" w:eastAsia="Verdana" w:hAnsi="Verdana" w:cs="Verdana"/>
          <w:b/>
          <w:color w:val="042B55"/>
        </w:rPr>
        <w:t>Comparação com outubro de 2024:</w:t>
      </w:r>
    </w:p>
    <w:p w:rsidR="009D2B3A" w:rsidRDefault="009D2B3A">
      <w:pPr>
        <w:rPr>
          <w:rFonts w:ascii="Verdana" w:eastAsia="Verdana" w:hAnsi="Verdana" w:cs="Verdana"/>
          <w:b/>
          <w:color w:val="042B55"/>
        </w:rPr>
      </w:pPr>
    </w:p>
    <w:p w:rsidR="009D2B3A" w:rsidRDefault="00EB50B9">
      <w:pPr>
        <w:jc w:val="both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Verdana" w:eastAsia="Verdana" w:hAnsi="Verdana" w:cs="Verdana"/>
          <w:color w:val="000000"/>
        </w:rPr>
        <w:t xml:space="preserve">Com o </w:t>
      </w:r>
      <w:r>
        <w:rPr>
          <w:rFonts w:ascii="Verdana" w:eastAsia="Verdana" w:hAnsi="Verdana" w:cs="Verdana"/>
        </w:rPr>
        <w:t xml:space="preserve">objetivo </w:t>
      </w:r>
      <w:r>
        <w:rPr>
          <w:rFonts w:ascii="Verdana" w:eastAsia="Verdana" w:hAnsi="Verdana" w:cs="Verdana"/>
          <w:color w:val="000000"/>
        </w:rPr>
        <w:t xml:space="preserve">de realizar uma comparação entre os meses de agosto de 2024 e agosto de 2025 foi utilizado o preço médio de cada combustível dos respectivos meses e anos de interesse. </w:t>
      </w:r>
    </w:p>
    <w:p w:rsidR="009D2B3A" w:rsidRDefault="009D2B3A">
      <w:pPr>
        <w:jc w:val="both"/>
        <w:rPr>
          <w:rFonts w:ascii="Verdana" w:eastAsia="Verdana" w:hAnsi="Verdana" w:cs="Verdana"/>
          <w:color w:val="000000"/>
        </w:rPr>
      </w:pPr>
    </w:p>
    <w:p w:rsidR="009D2B3A" w:rsidRDefault="009D2B3A">
      <w:pPr>
        <w:jc w:val="both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EB50B9">
      <w:pPr>
        <w:pBdr>
          <w:top w:val="nil"/>
          <w:left w:val="nil"/>
          <w:bottom w:val="nil"/>
          <w:right w:val="nil"/>
          <w:between w:val="nil"/>
        </w:pBdr>
        <w:ind w:right="566"/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133350" cy="185208"/>
            <wp:effectExtent l="0" t="0" r="0" b="0"/>
            <wp:docPr id="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Gasolina Comum: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o preço médio do litro da gasolina comum passou de R$ 6,04 para R$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5,79, ou seja, em um ano apresentou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uma redução de 4,13%</w:t>
      </w:r>
    </w:p>
    <w:p w:rsidR="009D2B3A" w:rsidRDefault="009D2B3A">
      <w:pPr>
        <w:pBdr>
          <w:top w:val="nil"/>
          <w:left w:val="nil"/>
          <w:bottom w:val="nil"/>
          <w:right w:val="nil"/>
          <w:between w:val="nil"/>
        </w:pBdr>
        <w:ind w:left="502"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9D2B3A" w:rsidRDefault="00EB50B9">
      <w:pPr>
        <w:pBdr>
          <w:top w:val="nil"/>
          <w:left w:val="nil"/>
          <w:bottom w:val="nil"/>
          <w:right w:val="nil"/>
          <w:between w:val="nil"/>
        </w:pBdr>
        <w:ind w:right="566"/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133350" cy="185208"/>
            <wp:effectExtent l="0" t="0" r="0" b="0"/>
            <wp:docPr id="6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Gasolina Aditivada: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o preço médio do litro da gasolina aditivada passou de R$ 6,18 para R$ 5,92, ou seja, em um ano apresentou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uma redução de 4,21%.</w:t>
      </w:r>
    </w:p>
    <w:p w:rsidR="009D2B3A" w:rsidRDefault="009D2B3A">
      <w:pPr>
        <w:ind w:right="566"/>
        <w:jc w:val="both"/>
        <w:rPr>
          <w:rFonts w:ascii="Verdana" w:eastAsia="Verdana" w:hAnsi="Verdana" w:cs="Verdana"/>
          <w:color w:val="000000"/>
        </w:rPr>
      </w:pPr>
    </w:p>
    <w:p w:rsidR="009D2B3A" w:rsidRDefault="00EB50B9">
      <w:pPr>
        <w:tabs>
          <w:tab w:val="left" w:pos="426"/>
        </w:tabs>
        <w:ind w:right="566"/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133350" cy="185208"/>
            <wp:effectExtent l="1606" t="1149" r="1606" b="1149"/>
            <wp:docPr id="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 rot="10740000"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Gás Natural Veicular: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o preço médio do metro cúbico do gás natural veicular passou de R$ 5,31 para R$ 5,21, ou seja, em um ano apresentou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uma redução de 1,88%.</w:t>
      </w:r>
    </w:p>
    <w:p w:rsidR="009D2B3A" w:rsidRDefault="009D2B3A">
      <w:pPr>
        <w:tabs>
          <w:tab w:val="left" w:pos="426"/>
        </w:tabs>
        <w:ind w:left="502"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9D2B3A" w:rsidRDefault="00EB50B9">
      <w:pPr>
        <w:tabs>
          <w:tab w:val="left" w:pos="426"/>
        </w:tabs>
        <w:ind w:right="566"/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133350" cy="185208"/>
            <wp:effectExtent l="0" t="0" r="0" b="0"/>
            <wp:docPr id="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Diesel Comum: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o preço médio do litro do diesel comum passou de R$ 5,79 para 5,69 ou seja, em um ano apresentou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uma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redução de 1,73%;</w:t>
      </w:r>
    </w:p>
    <w:p w:rsidR="009D2B3A" w:rsidRDefault="009D2B3A">
      <w:pPr>
        <w:tabs>
          <w:tab w:val="left" w:pos="426"/>
        </w:tabs>
        <w:ind w:left="502"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9D2B3A" w:rsidRDefault="00EB50B9">
      <w:pPr>
        <w:tabs>
          <w:tab w:val="left" w:pos="426"/>
        </w:tabs>
        <w:ind w:right="566"/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t xml:space="preserve"> </w:t>
      </w:r>
      <w:r>
        <w:pict>
          <v:shape id="Imagem 4" o:spid="_x0000_s1026" type="#_x0000_t75" style="width:10.8pt;height:10.8pt;rotation:178;visibility:visible;mso-wrap-style:square;mso-left-percent:-10001;mso-top-percent:-10001;mso-position-horizontal:absolute;mso-position-horizontal-relative:char;mso-position-vertical:absolute;mso-position-vertical-relative:line;mso-left-percent:-10001;mso-top-percent:-10001">
            <v:imagedata r:id="rId27" o:title=""/>
            <w10:wrap type="none"/>
            <w10:anchorlock/>
          </v:shape>
        </w:pict>
      </w:r>
      <w:r>
        <w:t xml:space="preserve">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Etanol: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o preço médio do litro do etanol passou de R$ 3,97 para R$ 4,20, ou seja, em um ano apresentou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um aumento de 5,79%.</w:t>
      </w:r>
    </w:p>
    <w:p w:rsidR="009D2B3A" w:rsidRDefault="009D2B3A">
      <w:pPr>
        <w:tabs>
          <w:tab w:val="left" w:pos="426"/>
        </w:tabs>
        <w:ind w:left="502"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9D2B3A" w:rsidRDefault="00EB50B9">
      <w:pPr>
        <w:tabs>
          <w:tab w:val="left" w:pos="426"/>
        </w:tabs>
        <w:ind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t xml:space="preserve"> </w:t>
      </w:r>
      <w:r>
        <w:rPr>
          <w:noProof/>
        </w:rPr>
        <w:drawing>
          <wp:inline distT="0" distB="0" distL="0" distR="0">
            <wp:extent cx="133350" cy="185208"/>
            <wp:effectExtent l="0" t="0" r="0" b="0"/>
            <wp:docPr id="10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Diesel S-10: </w:t>
      </w:r>
      <w:r>
        <w:rPr>
          <w:rFonts w:ascii="Verdana" w:eastAsia="Verdana" w:hAnsi="Verdana" w:cs="Verdana"/>
          <w:color w:val="000000"/>
          <w:sz w:val="22"/>
          <w:szCs w:val="22"/>
        </w:rPr>
        <w:t>o preço médio do litro do diese</w:t>
      </w:r>
      <w:r>
        <w:rPr>
          <w:rFonts w:ascii="Verdana" w:eastAsia="Verdana" w:hAnsi="Verdana" w:cs="Verdana"/>
          <w:color w:val="000000"/>
          <w:sz w:val="22"/>
          <w:szCs w:val="22"/>
        </w:rPr>
        <w:t>l S-10 passou de R$ 5,84 para R$ 5,81, ou seja,</w:t>
      </w:r>
      <w:r>
        <w:rPr>
          <w:rFonts w:ascii="Verdana" w:eastAsia="Verdana" w:hAnsi="Verdana" w:cs="Verdana"/>
          <w:color w:val="000000"/>
        </w:rPr>
        <w:t xml:space="preserve"> em um ano apresentou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uma redução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de 0,51%;</w:t>
      </w:r>
    </w:p>
    <w:p w:rsidR="009D2B3A" w:rsidRDefault="009D2B3A">
      <w:pPr>
        <w:tabs>
          <w:tab w:val="left" w:pos="426"/>
        </w:tabs>
        <w:ind w:left="502"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9D2B3A" w:rsidRDefault="009D2B3A">
      <w:pPr>
        <w:tabs>
          <w:tab w:val="left" w:pos="426"/>
        </w:tabs>
        <w:ind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</w:rPr>
      </w:pPr>
    </w:p>
    <w:p w:rsidR="009D2B3A" w:rsidRDefault="00EB50B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Para uma melhor compreensão observe a tabela a seguir:</w:t>
      </w:r>
    </w:p>
    <w:p w:rsidR="009D2B3A" w:rsidRDefault="009D2B3A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Verdana" w:eastAsia="Verdana" w:hAnsi="Verdana" w:cs="Verdana"/>
          <w:color w:val="000000"/>
        </w:rPr>
      </w:pPr>
    </w:p>
    <w:p w:rsidR="009D2B3A" w:rsidRDefault="00EB50B9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Tabela 3: Comparação com outubro de 2024.</w:t>
      </w:r>
    </w:p>
    <w:tbl>
      <w:tblPr>
        <w:tblStyle w:val="a2"/>
        <w:tblW w:w="8689" w:type="dxa"/>
        <w:tblInd w:w="-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600" w:firstRow="0" w:lastRow="0" w:firstColumn="0" w:lastColumn="0" w:noHBand="1" w:noVBand="1"/>
      </w:tblPr>
      <w:tblGrid>
        <w:gridCol w:w="1859"/>
        <w:gridCol w:w="1780"/>
        <w:gridCol w:w="1834"/>
        <w:gridCol w:w="1842"/>
        <w:gridCol w:w="1374"/>
      </w:tblGrid>
      <w:tr w:rsidR="009D2B3A">
        <w:trPr>
          <w:trHeight w:val="300"/>
        </w:trPr>
        <w:tc>
          <w:tcPr>
            <w:tcW w:w="8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Comparativo de preços entre os Combustíveis (outubro 24 e outubro 25)</w:t>
            </w:r>
          </w:p>
        </w:tc>
      </w:tr>
      <w:tr w:rsidR="009D2B3A">
        <w:trPr>
          <w:trHeight w:val="30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Combustíveis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outubro/2024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outubro/2025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Diferença (R$)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Variação (%)</w:t>
            </w:r>
          </w:p>
        </w:tc>
      </w:tr>
      <w:tr w:rsidR="009D2B3A">
        <w:trPr>
          <w:trHeight w:val="30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G.C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R$ 6,04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R$ 5,79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-R$ 0,25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-4,13%</w:t>
            </w:r>
          </w:p>
        </w:tc>
      </w:tr>
      <w:tr w:rsidR="009D2B3A">
        <w:trPr>
          <w:trHeight w:val="30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G.A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R$ 6,18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R$ 5,92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-R$ 0,26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-4,21%</w:t>
            </w:r>
          </w:p>
        </w:tc>
      </w:tr>
      <w:tr w:rsidR="009D2B3A">
        <w:trPr>
          <w:trHeight w:val="30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E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R$ 3,97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R$ 4,20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R$ 0,23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5,79%</w:t>
            </w:r>
          </w:p>
        </w:tc>
      </w:tr>
      <w:tr w:rsidR="009D2B3A">
        <w:trPr>
          <w:trHeight w:val="30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D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R$ 5,79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R$ 5,69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-R$ 0,10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-1,73%</w:t>
            </w:r>
          </w:p>
        </w:tc>
      </w:tr>
      <w:tr w:rsidR="009D2B3A">
        <w:trPr>
          <w:trHeight w:val="30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S-10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R$ 5,84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R$ 5,81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-R$ 0,03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-0,51%</w:t>
            </w:r>
          </w:p>
        </w:tc>
      </w:tr>
      <w:tr w:rsidR="009D2B3A">
        <w:trPr>
          <w:trHeight w:val="30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GNV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R$ 5,31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R$ 5,21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-R$ 0,10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-1,88%</w:t>
            </w:r>
          </w:p>
        </w:tc>
      </w:tr>
    </w:tbl>
    <w:p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Fonte: PROCON Municipal de Campina Grande-PB</w:t>
      </w: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EB50B9">
      <w:pPr>
        <w:rPr>
          <w:rFonts w:ascii="Aptos Narrow" w:eastAsia="Aptos Narrow" w:hAnsi="Aptos Narrow" w:cs="Aptos Narrow"/>
          <w:b/>
          <w:color w:val="000000"/>
          <w:sz w:val="22"/>
          <w:szCs w:val="22"/>
        </w:rPr>
      </w:pPr>
      <w:bookmarkStart w:id="8" w:name="_dkvvxjh8q3dw" w:colFirst="0" w:colLast="0"/>
      <w:bookmarkEnd w:id="8"/>
      <w:r>
        <w:rPr>
          <w:rFonts w:ascii="Verdana" w:eastAsia="Verdana" w:hAnsi="Verdana" w:cs="Verdana"/>
          <w:b/>
          <w:color w:val="002060"/>
        </w:rPr>
        <w:lastRenderedPageBreak/>
        <w:t>2.5 Comparativo de Preços entre os Combustíveis Mais Caros   29/09/2025 x 24/10/2025</w:t>
      </w: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EB50B9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Na análise dos combustíveis com os preços mais altos, observamos uma constância, entre os preços mais caros de outubro de 2025 e setembro deste mesmo ano. </w:t>
      </w:r>
    </w:p>
    <w:p w:rsidR="009D2B3A" w:rsidRDefault="009D2B3A">
      <w:pPr>
        <w:rPr>
          <w:rFonts w:ascii="Verdana" w:eastAsia="Verdana" w:hAnsi="Verdana" w:cs="Verdana"/>
        </w:rPr>
      </w:pPr>
    </w:p>
    <w:p w:rsidR="009D2B3A" w:rsidRDefault="009D2B3A">
      <w:pPr>
        <w:rPr>
          <w:rFonts w:ascii="Verdana" w:eastAsia="Verdana" w:hAnsi="Verdana" w:cs="Verdana"/>
        </w:rPr>
      </w:pPr>
    </w:p>
    <w:p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Tabela 4: Comparação os maiores preços 24/10/2025 x 29/09/2025.</w:t>
      </w:r>
    </w:p>
    <w:tbl>
      <w:tblPr>
        <w:tblStyle w:val="a3"/>
        <w:tblW w:w="7833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2"/>
        <w:gridCol w:w="1512"/>
        <w:gridCol w:w="1512"/>
        <w:gridCol w:w="1512"/>
        <w:gridCol w:w="1785"/>
      </w:tblGrid>
      <w:tr w:rsidR="009D2B3A">
        <w:trPr>
          <w:trHeight w:val="300"/>
        </w:trPr>
        <w:tc>
          <w:tcPr>
            <w:tcW w:w="7833" w:type="dxa"/>
            <w:gridSpan w:val="5"/>
            <w:shd w:val="clear" w:color="auto" w:fill="548DD4"/>
          </w:tcPr>
          <w:p w:rsidR="009D2B3A" w:rsidRDefault="00EB50B9">
            <w:pPr>
              <w:spacing w:line="259" w:lineRule="auto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Comparativo de Preços entre os Combustíveis Mais Caros – 26-27/08/2025 X 29/09/2025</w:t>
            </w:r>
          </w:p>
        </w:tc>
      </w:tr>
      <w:tr w:rsidR="009D2B3A">
        <w:trPr>
          <w:trHeight w:val="300"/>
        </w:trPr>
        <w:tc>
          <w:tcPr>
            <w:tcW w:w="1512" w:type="dxa"/>
            <w:shd w:val="clear" w:color="auto" w:fill="808080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Combustíveis</w:t>
            </w:r>
          </w:p>
        </w:tc>
        <w:tc>
          <w:tcPr>
            <w:tcW w:w="1512" w:type="dxa"/>
            <w:shd w:val="clear" w:color="auto" w:fill="808080"/>
          </w:tcPr>
          <w:p w:rsidR="009D2B3A" w:rsidRDefault="00EB50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29/09/2025</w:t>
            </w:r>
          </w:p>
        </w:tc>
        <w:tc>
          <w:tcPr>
            <w:tcW w:w="1512" w:type="dxa"/>
            <w:shd w:val="clear" w:color="auto" w:fill="808080"/>
          </w:tcPr>
          <w:p w:rsidR="009D2B3A" w:rsidRDefault="00EB50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24/10/2025</w:t>
            </w:r>
          </w:p>
        </w:tc>
        <w:tc>
          <w:tcPr>
            <w:tcW w:w="1512" w:type="dxa"/>
            <w:shd w:val="clear" w:color="auto" w:fill="808080"/>
          </w:tcPr>
          <w:p w:rsidR="009D2B3A" w:rsidRDefault="00EB50B9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Diferença (R$)</w:t>
            </w:r>
          </w:p>
        </w:tc>
        <w:tc>
          <w:tcPr>
            <w:tcW w:w="1785" w:type="dxa"/>
            <w:shd w:val="clear" w:color="auto" w:fill="808080"/>
          </w:tcPr>
          <w:p w:rsidR="009D2B3A" w:rsidRDefault="00EB50B9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Variação (%)</w:t>
            </w:r>
          </w:p>
        </w:tc>
      </w:tr>
      <w:tr w:rsidR="009D2B3A">
        <w:trPr>
          <w:trHeight w:val="300"/>
        </w:trPr>
        <w:tc>
          <w:tcPr>
            <w:tcW w:w="1512" w:type="dxa"/>
            <w:shd w:val="clear" w:color="auto" w:fill="808080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G.C</w:t>
            </w:r>
          </w:p>
        </w:tc>
        <w:tc>
          <w:tcPr>
            <w:tcW w:w="15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R$ 6,59</w:t>
            </w:r>
          </w:p>
        </w:tc>
        <w:tc>
          <w:tcPr>
            <w:tcW w:w="15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R$ 6,59</w:t>
            </w:r>
          </w:p>
        </w:tc>
        <w:tc>
          <w:tcPr>
            <w:tcW w:w="1512" w:type="dxa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R$ 0,00</w:t>
            </w:r>
          </w:p>
        </w:tc>
        <w:tc>
          <w:tcPr>
            <w:tcW w:w="1785" w:type="dxa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0,00%</w:t>
            </w:r>
          </w:p>
        </w:tc>
      </w:tr>
      <w:tr w:rsidR="009D2B3A">
        <w:trPr>
          <w:trHeight w:val="300"/>
        </w:trPr>
        <w:tc>
          <w:tcPr>
            <w:tcW w:w="1512" w:type="dxa"/>
            <w:shd w:val="clear" w:color="auto" w:fill="808080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G.A</w:t>
            </w:r>
          </w:p>
        </w:tc>
        <w:tc>
          <w:tcPr>
            <w:tcW w:w="15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R$ 6,19</w:t>
            </w:r>
          </w:p>
        </w:tc>
        <w:tc>
          <w:tcPr>
            <w:tcW w:w="15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R$ 6,19</w:t>
            </w:r>
          </w:p>
        </w:tc>
        <w:tc>
          <w:tcPr>
            <w:tcW w:w="1512" w:type="dxa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R$ 0,00</w:t>
            </w:r>
          </w:p>
        </w:tc>
        <w:tc>
          <w:tcPr>
            <w:tcW w:w="1785" w:type="dxa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 xml:space="preserve">0,00% </w:t>
            </w:r>
          </w:p>
        </w:tc>
      </w:tr>
      <w:tr w:rsidR="009D2B3A">
        <w:trPr>
          <w:trHeight w:val="300"/>
        </w:trPr>
        <w:tc>
          <w:tcPr>
            <w:tcW w:w="1512" w:type="dxa"/>
            <w:shd w:val="clear" w:color="auto" w:fill="808080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E</w:t>
            </w:r>
          </w:p>
        </w:tc>
        <w:tc>
          <w:tcPr>
            <w:tcW w:w="15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R$ 5,39</w:t>
            </w:r>
          </w:p>
        </w:tc>
        <w:tc>
          <w:tcPr>
            <w:tcW w:w="15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R$ 5,39</w:t>
            </w:r>
          </w:p>
        </w:tc>
        <w:tc>
          <w:tcPr>
            <w:tcW w:w="1512" w:type="dxa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R$ 0,00</w:t>
            </w:r>
          </w:p>
        </w:tc>
        <w:tc>
          <w:tcPr>
            <w:tcW w:w="1785" w:type="dxa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 xml:space="preserve">0,00% </w:t>
            </w:r>
          </w:p>
        </w:tc>
      </w:tr>
      <w:tr w:rsidR="009D2B3A">
        <w:trPr>
          <w:trHeight w:val="300"/>
        </w:trPr>
        <w:tc>
          <w:tcPr>
            <w:tcW w:w="1512" w:type="dxa"/>
            <w:shd w:val="clear" w:color="auto" w:fill="808080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D</w:t>
            </w:r>
          </w:p>
        </w:tc>
        <w:tc>
          <w:tcPr>
            <w:tcW w:w="1512" w:type="dxa"/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R$ 6,89</w:t>
            </w:r>
          </w:p>
        </w:tc>
        <w:tc>
          <w:tcPr>
            <w:tcW w:w="15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R$ 6,89</w:t>
            </w:r>
          </w:p>
        </w:tc>
        <w:tc>
          <w:tcPr>
            <w:tcW w:w="1512" w:type="dxa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R$ 0,00</w:t>
            </w:r>
          </w:p>
        </w:tc>
        <w:tc>
          <w:tcPr>
            <w:tcW w:w="1785" w:type="dxa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 xml:space="preserve">0,00% </w:t>
            </w:r>
          </w:p>
        </w:tc>
      </w:tr>
      <w:tr w:rsidR="009D2B3A">
        <w:trPr>
          <w:trHeight w:val="300"/>
        </w:trPr>
        <w:tc>
          <w:tcPr>
            <w:tcW w:w="1512" w:type="dxa"/>
            <w:shd w:val="clear" w:color="auto" w:fill="808080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S-10</w:t>
            </w:r>
          </w:p>
        </w:tc>
        <w:tc>
          <w:tcPr>
            <w:tcW w:w="15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R$ 6,99</w:t>
            </w:r>
          </w:p>
        </w:tc>
        <w:tc>
          <w:tcPr>
            <w:tcW w:w="15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R$ 6,99</w:t>
            </w:r>
          </w:p>
        </w:tc>
        <w:tc>
          <w:tcPr>
            <w:tcW w:w="1512" w:type="dxa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R$ 0,00</w:t>
            </w:r>
          </w:p>
        </w:tc>
        <w:tc>
          <w:tcPr>
            <w:tcW w:w="1785" w:type="dxa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 xml:space="preserve">0,00% </w:t>
            </w:r>
          </w:p>
        </w:tc>
      </w:tr>
      <w:tr w:rsidR="009D2B3A">
        <w:trPr>
          <w:trHeight w:val="300"/>
        </w:trPr>
        <w:tc>
          <w:tcPr>
            <w:tcW w:w="1512" w:type="dxa"/>
            <w:shd w:val="clear" w:color="auto" w:fill="808080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GNV</w:t>
            </w:r>
          </w:p>
        </w:tc>
        <w:tc>
          <w:tcPr>
            <w:tcW w:w="15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R$ 5,21</w:t>
            </w:r>
          </w:p>
        </w:tc>
        <w:tc>
          <w:tcPr>
            <w:tcW w:w="15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R$ 5,21</w:t>
            </w:r>
          </w:p>
        </w:tc>
        <w:tc>
          <w:tcPr>
            <w:tcW w:w="1512" w:type="dxa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R$ 0,00</w:t>
            </w:r>
          </w:p>
        </w:tc>
        <w:tc>
          <w:tcPr>
            <w:tcW w:w="1785" w:type="dxa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 xml:space="preserve">0,00% </w:t>
            </w:r>
          </w:p>
        </w:tc>
      </w:tr>
    </w:tbl>
    <w:p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Fonte: PROCON Municipal de Campina Grande-PB</w:t>
      </w:r>
    </w:p>
    <w:p w:rsidR="009D2B3A" w:rsidRDefault="009D2B3A">
      <w:pPr>
        <w:rPr>
          <w:rFonts w:ascii="Verdana" w:eastAsia="Verdana" w:hAnsi="Verdana" w:cs="Verdana"/>
          <w:b/>
          <w:color w:val="000000"/>
          <w:sz w:val="22"/>
          <w:szCs w:val="22"/>
        </w:rPr>
      </w:pPr>
    </w:p>
    <w:p w:rsidR="009D2B3A" w:rsidRDefault="009D2B3A">
      <w:pPr>
        <w:rPr>
          <w:rFonts w:ascii="Verdana" w:eastAsia="Verdana" w:hAnsi="Verdana" w:cs="Verdana"/>
          <w:b/>
          <w:color w:val="000000"/>
          <w:sz w:val="22"/>
          <w:szCs w:val="22"/>
        </w:rPr>
      </w:pPr>
    </w:p>
    <w:p w:rsidR="009D2B3A" w:rsidRDefault="00EB50B9">
      <w:pPr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Estabelecimentos com os preços mais caros de 29/09/2025</w:t>
      </w: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Tabela 6: Tabela dos maiores preços de 29/09/25</w:t>
      </w:r>
    </w:p>
    <w:tbl>
      <w:tblPr>
        <w:tblStyle w:val="a4"/>
        <w:tblW w:w="9493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090"/>
        <w:gridCol w:w="1217"/>
        <w:gridCol w:w="930"/>
        <w:gridCol w:w="3900"/>
        <w:gridCol w:w="1279"/>
        <w:gridCol w:w="1077"/>
      </w:tblGrid>
      <w:tr w:rsidR="009D2B3A">
        <w:trPr>
          <w:trHeight w:val="615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Combustíveis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Postos 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Bandeira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Endereço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Bairro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Preços (R$)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9D2B3A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G.C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RCM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PB-100, 69 - Galante, Campina Grande - PB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Galante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R$ 6,59</w:t>
            </w:r>
          </w:p>
        </w:tc>
      </w:tr>
      <w:tr w:rsidR="009D2B3A">
        <w:trPr>
          <w:trHeight w:val="345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G.A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Posto FRS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Pres. Getúlio Vargas, 1367 – Prata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Prata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R$ 6,19</w:t>
            </w:r>
          </w:p>
        </w:tc>
      </w:tr>
      <w:tr w:rsidR="009D2B3A">
        <w:trPr>
          <w:trHeight w:val="285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E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RCM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PB-100, 69 - Galante, Campina Grande - PB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Galante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R$ 5,39</w:t>
            </w:r>
          </w:p>
        </w:tc>
      </w:tr>
      <w:tr w:rsidR="009D2B3A">
        <w:trPr>
          <w:trHeight w:val="33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D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RCM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PB-100, 69 - Galante, Campina Grande - PB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Galante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R$ 6,89</w:t>
            </w:r>
          </w:p>
        </w:tc>
      </w:tr>
      <w:tr w:rsidR="009D2B3A">
        <w:trPr>
          <w:trHeight w:val="42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S-10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RCM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PB-100, 69 - Galante, Campina Grande - PB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Galante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R$ 6,99</w:t>
            </w:r>
          </w:p>
        </w:tc>
      </w:tr>
      <w:tr w:rsidR="009D2B3A">
        <w:trPr>
          <w:trHeight w:val="1320"/>
        </w:trPr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GNV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São Marcos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Ipiranga 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Jorn. Assis Chateaubriand, 878 - Liberdade, Campina Grande - PB, 58410-060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Liberdade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>
        <w:trPr>
          <w:trHeight w:val="450"/>
        </w:trPr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9D2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Master Gás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Av, Assis Chateaubriand, 2675 - Tambor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Tambor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>
        <w:trPr>
          <w:trHeight w:val="450"/>
        </w:trPr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9D2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Opção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Opção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Almirante Barroso, 202 - Santa Cruz, Campina Grande - PB, 58417-310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Santa Cruz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>
        <w:trPr>
          <w:trHeight w:val="315"/>
        </w:trPr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9D2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Posto Unigás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Av. Joaquim Caroca 517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Bodocongó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>
        <w:trPr>
          <w:trHeight w:val="270"/>
        </w:trPr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9D2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São Luiz I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Prof. Almeida Barreto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Centenário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  <w:r>
              <w:rPr>
                <w:rFonts w:ascii="Times New Roman" w:eastAsia="Times New Roman" w:hAnsi="Times New Roman" w:cs="Times New Roman"/>
                <w:i/>
                <w:color w:val="00B0F0"/>
                <w:sz w:val="20"/>
                <w:szCs w:val="20"/>
              </w:rPr>
              <w:t xml:space="preserve"> </w:t>
            </w:r>
          </w:p>
        </w:tc>
      </w:tr>
    </w:tbl>
    <w:p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lastRenderedPageBreak/>
        <w:t>Fonte: PROCON Municipal de Campina Grande-PB</w:t>
      </w: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EB50B9">
      <w:pPr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Estabelecimentos com os preços mais caros de 24/10/2025</w:t>
      </w: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Tabela 6: Tabela dos maiores preços de 29/09/25</w:t>
      </w:r>
    </w:p>
    <w:tbl>
      <w:tblPr>
        <w:tblStyle w:val="a5"/>
        <w:tblW w:w="9493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090"/>
        <w:gridCol w:w="1217"/>
        <w:gridCol w:w="930"/>
        <w:gridCol w:w="3900"/>
        <w:gridCol w:w="1279"/>
        <w:gridCol w:w="1077"/>
      </w:tblGrid>
      <w:tr w:rsidR="009D2B3A">
        <w:trPr>
          <w:trHeight w:val="615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Combustíveis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Postos 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Bandeira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Endereço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Bairro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Preços (R$)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9D2B3A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G.C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RCM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PB-100, 69 - Galante, Campina Grande - PB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Galante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R$ 6,59</w:t>
            </w:r>
          </w:p>
        </w:tc>
      </w:tr>
      <w:tr w:rsidR="009D2B3A">
        <w:trPr>
          <w:trHeight w:val="345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G.A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Posto FRS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Pres. Getúlio Vargas, 1367 – Prata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Prata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R$ 6,19</w:t>
            </w:r>
          </w:p>
        </w:tc>
      </w:tr>
      <w:tr w:rsidR="009D2B3A">
        <w:trPr>
          <w:trHeight w:val="285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E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RCM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PB-100, 69 - Galante, Campina Grande - PB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Galante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R$ 5,39</w:t>
            </w:r>
          </w:p>
        </w:tc>
      </w:tr>
      <w:tr w:rsidR="009D2B3A">
        <w:trPr>
          <w:trHeight w:val="33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D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RCM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PB-100, 69 - Galante, Campina Grande - PB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Galante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R$ 6,89</w:t>
            </w:r>
          </w:p>
        </w:tc>
      </w:tr>
      <w:tr w:rsidR="009D2B3A">
        <w:trPr>
          <w:trHeight w:val="333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S-10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RCM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PB-100, 69 - Galante, Campina Grande - PB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Galante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R$ 6,99</w:t>
            </w:r>
          </w:p>
        </w:tc>
      </w:tr>
      <w:tr w:rsidR="009D2B3A">
        <w:trPr>
          <w:trHeight w:val="1320"/>
        </w:trPr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GNV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São Marcos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Ipiranga 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Jorn. Assis Chateaubriand, 878 - Liberdade, Campina Grande - PB, 58410-060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Liberdade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>
        <w:trPr>
          <w:trHeight w:val="450"/>
        </w:trPr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9D2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Master Gás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Av, Assis Chateaubriand, 2675 - Tambor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Tambor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>
        <w:trPr>
          <w:trHeight w:val="450"/>
        </w:trPr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9D2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Opção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Opção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Almirante Barroso, 202 - Santa Cruz, Campina Grande - PB, 58417-310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Santa Cruz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>
        <w:trPr>
          <w:trHeight w:val="315"/>
        </w:trPr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9D2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Posto Unigás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Av. Joaquim Caroca 517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Bodocongó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>
        <w:trPr>
          <w:trHeight w:val="270"/>
        </w:trPr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9D2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São Luiz I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Prof. Almeida Barreto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Centenário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  <w:r>
              <w:rPr>
                <w:rFonts w:ascii="Times New Roman" w:eastAsia="Times New Roman" w:hAnsi="Times New Roman" w:cs="Times New Roman"/>
                <w:i/>
                <w:color w:val="00B0F0"/>
                <w:sz w:val="20"/>
                <w:szCs w:val="20"/>
              </w:rPr>
              <w:t xml:space="preserve"> </w:t>
            </w:r>
          </w:p>
        </w:tc>
      </w:tr>
      <w:tr w:rsidR="009D2B3A">
        <w:trPr>
          <w:trHeight w:val="270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1F497D"/>
            <w:vAlign w:val="center"/>
          </w:tcPr>
          <w:p w:rsidR="009D2B3A" w:rsidRDefault="009D2B3A"/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São Luiz III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Rua Consul Joseph Noujain Habbi, 1001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Catolé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</w:tbl>
    <w:p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Fonte: PROCON Municipal de Campina Grande-PB</w:t>
      </w: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EB50B9">
      <w:pPr>
        <w:spacing w:line="259" w:lineRule="auto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2060"/>
        </w:rPr>
        <w:t>2.6 Comparativo de Preços entre os Combustíveis Mais Baratos –  29/09/2025 x 24/10/20</w:t>
      </w:r>
      <w:r w:rsidR="004B08E0">
        <w:rPr>
          <w:rFonts w:ascii="Verdana" w:eastAsia="Verdana" w:hAnsi="Verdana" w:cs="Verdana"/>
          <w:b/>
          <w:color w:val="002060"/>
        </w:rPr>
        <w:t>25</w:t>
      </w:r>
      <w:bookmarkStart w:id="9" w:name="_GoBack"/>
      <w:bookmarkEnd w:id="9"/>
    </w:p>
    <w:p w:rsidR="009D2B3A" w:rsidRDefault="009D2B3A">
      <w:pPr>
        <w:spacing w:line="259" w:lineRule="auto"/>
        <w:rPr>
          <w:rFonts w:ascii="Verdana" w:eastAsia="Verdana" w:hAnsi="Verdana" w:cs="Verdana"/>
          <w:b/>
          <w:color w:val="002060"/>
        </w:rPr>
      </w:pPr>
    </w:p>
    <w:p w:rsidR="009D2B3A" w:rsidRDefault="00EB50B9">
      <w:pPr>
        <w:spacing w:line="259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Sobre a variação de preços para cada tipo de combustível na categoria dos mais baratos, o Etanol (E) apresentaram a maior variação, com uma redução de 4,59% respectivame</w:t>
      </w:r>
      <w:r>
        <w:rPr>
          <w:rFonts w:ascii="Verdana" w:eastAsia="Verdana" w:hAnsi="Verdana" w:cs="Verdana"/>
        </w:rPr>
        <w:t xml:space="preserve">nte, baixando R$ 0,19. </w:t>
      </w:r>
    </w:p>
    <w:p w:rsidR="009D2B3A" w:rsidRDefault="009D2B3A">
      <w:pPr>
        <w:spacing w:line="259" w:lineRule="auto"/>
        <w:rPr>
          <w:rFonts w:ascii="Verdana" w:eastAsia="Verdana" w:hAnsi="Verdana" w:cs="Verdana"/>
        </w:rPr>
      </w:pPr>
    </w:p>
    <w:p w:rsidR="009D2B3A" w:rsidRDefault="009D2B3A">
      <w:pPr>
        <w:spacing w:line="259" w:lineRule="auto"/>
        <w:rPr>
          <w:rFonts w:ascii="Verdana" w:eastAsia="Verdana" w:hAnsi="Verdana" w:cs="Verdana"/>
        </w:rPr>
      </w:pPr>
    </w:p>
    <w:p w:rsidR="009D2B3A" w:rsidRDefault="009D2B3A">
      <w:pPr>
        <w:spacing w:line="259" w:lineRule="auto"/>
        <w:rPr>
          <w:rFonts w:ascii="Verdana" w:eastAsia="Verdana" w:hAnsi="Verdana" w:cs="Verdana"/>
        </w:rPr>
      </w:pPr>
    </w:p>
    <w:p w:rsidR="009D2B3A" w:rsidRDefault="009D2B3A">
      <w:pPr>
        <w:spacing w:line="259" w:lineRule="auto"/>
        <w:rPr>
          <w:rFonts w:ascii="Verdana" w:eastAsia="Verdana" w:hAnsi="Verdana" w:cs="Verdana"/>
        </w:rPr>
      </w:pPr>
    </w:p>
    <w:p w:rsidR="009D2B3A" w:rsidRDefault="009D2B3A">
      <w:pPr>
        <w:spacing w:line="259" w:lineRule="auto"/>
        <w:rPr>
          <w:rFonts w:ascii="Verdana" w:eastAsia="Verdana" w:hAnsi="Verdana" w:cs="Verdana"/>
        </w:rPr>
      </w:pPr>
    </w:p>
    <w:p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lastRenderedPageBreak/>
        <w:t>Tabela 7: Comparação os menores preços 29/09/2025 x 24/10/2025</w:t>
      </w:r>
    </w:p>
    <w:tbl>
      <w:tblPr>
        <w:tblStyle w:val="a6"/>
        <w:tblW w:w="9060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2"/>
        <w:gridCol w:w="1812"/>
        <w:gridCol w:w="1812"/>
        <w:gridCol w:w="1812"/>
        <w:gridCol w:w="1812"/>
      </w:tblGrid>
      <w:tr w:rsidR="009D2B3A">
        <w:trPr>
          <w:trHeight w:val="300"/>
        </w:trPr>
        <w:tc>
          <w:tcPr>
            <w:tcW w:w="9060" w:type="dxa"/>
            <w:gridSpan w:val="5"/>
            <w:shd w:val="clear" w:color="auto" w:fill="548DD4"/>
          </w:tcPr>
          <w:p w:rsidR="009D2B3A" w:rsidRDefault="00EB50B9">
            <w:pPr>
              <w:spacing w:line="259" w:lineRule="auto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Comparativo de Preços entre os Combustíveis Mais Baratos – 29/09/2025 X 24/10/2025</w:t>
            </w:r>
          </w:p>
        </w:tc>
      </w:tr>
      <w:tr w:rsidR="009D2B3A">
        <w:trPr>
          <w:trHeight w:val="300"/>
        </w:trPr>
        <w:tc>
          <w:tcPr>
            <w:tcW w:w="1812" w:type="dxa"/>
            <w:shd w:val="clear" w:color="auto" w:fill="808080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Combustíveis</w:t>
            </w:r>
          </w:p>
        </w:tc>
        <w:tc>
          <w:tcPr>
            <w:tcW w:w="1812" w:type="dxa"/>
            <w:shd w:val="clear" w:color="auto" w:fill="808080"/>
          </w:tcPr>
          <w:p w:rsidR="009D2B3A" w:rsidRDefault="00EB50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29/09/25</w:t>
            </w:r>
          </w:p>
        </w:tc>
        <w:tc>
          <w:tcPr>
            <w:tcW w:w="1812" w:type="dxa"/>
            <w:shd w:val="clear" w:color="auto" w:fill="808080"/>
          </w:tcPr>
          <w:p w:rsidR="009D2B3A" w:rsidRDefault="00EB50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24/10/2025</w:t>
            </w:r>
          </w:p>
        </w:tc>
        <w:tc>
          <w:tcPr>
            <w:tcW w:w="1812" w:type="dxa"/>
            <w:shd w:val="clear" w:color="auto" w:fill="808080"/>
          </w:tcPr>
          <w:p w:rsidR="009D2B3A" w:rsidRDefault="00EB50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Diferença (R$)</w:t>
            </w:r>
          </w:p>
        </w:tc>
        <w:tc>
          <w:tcPr>
            <w:tcW w:w="1812" w:type="dxa"/>
            <w:shd w:val="clear" w:color="auto" w:fill="808080"/>
          </w:tcPr>
          <w:p w:rsidR="009D2B3A" w:rsidRDefault="00EB50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Variação (%)</w:t>
            </w:r>
          </w:p>
        </w:tc>
      </w:tr>
      <w:tr w:rsidR="009D2B3A">
        <w:trPr>
          <w:trHeight w:val="300"/>
        </w:trPr>
        <w:tc>
          <w:tcPr>
            <w:tcW w:w="1812" w:type="dxa"/>
            <w:shd w:val="clear" w:color="auto" w:fill="808080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G.C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R$ 5,67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R$ 5,67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R$ 0,00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0,00%</w:t>
            </w:r>
          </w:p>
        </w:tc>
      </w:tr>
      <w:tr w:rsidR="009D2B3A">
        <w:trPr>
          <w:trHeight w:val="300"/>
        </w:trPr>
        <w:tc>
          <w:tcPr>
            <w:tcW w:w="1812" w:type="dxa"/>
            <w:shd w:val="clear" w:color="auto" w:fill="808080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G.A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R$ 5,67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R$ 5,67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R$ 0,00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0,00%</w:t>
            </w:r>
          </w:p>
        </w:tc>
      </w:tr>
      <w:tr w:rsidR="009D2B3A">
        <w:trPr>
          <w:trHeight w:val="300"/>
        </w:trPr>
        <w:tc>
          <w:tcPr>
            <w:tcW w:w="1812" w:type="dxa"/>
            <w:shd w:val="clear" w:color="auto" w:fill="808080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E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R$ 4,14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R$ 3,95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-R$ 0,19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-4,59%</w:t>
            </w:r>
          </w:p>
        </w:tc>
      </w:tr>
      <w:tr w:rsidR="009D2B3A">
        <w:trPr>
          <w:trHeight w:val="300"/>
        </w:trPr>
        <w:tc>
          <w:tcPr>
            <w:tcW w:w="1812" w:type="dxa"/>
            <w:shd w:val="clear" w:color="auto" w:fill="808080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D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R$ 5,44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R$ 5,52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R$ 0,08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1,47%</w:t>
            </w:r>
          </w:p>
        </w:tc>
      </w:tr>
      <w:tr w:rsidR="009D2B3A">
        <w:trPr>
          <w:trHeight w:val="300"/>
        </w:trPr>
        <w:tc>
          <w:tcPr>
            <w:tcW w:w="1812" w:type="dxa"/>
            <w:shd w:val="clear" w:color="auto" w:fill="808080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S-10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R$ 5,59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R$ 5,64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R$ 0,05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0,89%</w:t>
            </w:r>
          </w:p>
        </w:tc>
      </w:tr>
      <w:tr w:rsidR="009D2B3A">
        <w:trPr>
          <w:trHeight w:val="300"/>
        </w:trPr>
        <w:tc>
          <w:tcPr>
            <w:tcW w:w="1812" w:type="dxa"/>
            <w:shd w:val="clear" w:color="auto" w:fill="808080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GNV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R$ 5,21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R$ 5,21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R$ 0,00</w:t>
            </w:r>
          </w:p>
        </w:tc>
        <w:tc>
          <w:tcPr>
            <w:tcW w:w="1812" w:type="dxa"/>
            <w:vAlign w:val="bottom"/>
          </w:tcPr>
          <w:p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0,00%</w:t>
            </w:r>
          </w:p>
        </w:tc>
      </w:tr>
    </w:tbl>
    <w:p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Fonte: PROCON Municipal de Campina Grande-PB</w:t>
      </w:r>
    </w:p>
    <w:p w:rsidR="009D2B3A" w:rsidRDefault="009D2B3A">
      <w:pPr>
        <w:rPr>
          <w:rFonts w:ascii="Verdana" w:eastAsia="Verdana" w:hAnsi="Verdana" w:cs="Verdana"/>
          <w:b/>
          <w:color w:val="000000"/>
          <w:sz w:val="22"/>
          <w:szCs w:val="22"/>
        </w:rPr>
      </w:pPr>
    </w:p>
    <w:p w:rsidR="009D2B3A" w:rsidRDefault="00EB50B9">
      <w:pPr>
        <w:numPr>
          <w:ilvl w:val="0"/>
          <w:numId w:val="1"/>
        </w:numPr>
        <w:ind w:left="0" w:firstLine="0"/>
      </w:pPr>
      <w:r>
        <w:rPr>
          <w:rFonts w:ascii="Verdana" w:eastAsia="Verdana" w:hAnsi="Verdana" w:cs="Verdana"/>
          <w:b/>
          <w:color w:val="00B0F0"/>
          <w:sz w:val="28"/>
          <w:szCs w:val="28"/>
        </w:rPr>
        <w:t>Anexo</w:t>
      </w:r>
    </w:p>
    <w:p w:rsidR="009D2B3A" w:rsidRDefault="00EB50B9">
      <w:pPr>
        <w:tabs>
          <w:tab w:val="left" w:pos="567"/>
        </w:tabs>
        <w:rPr>
          <w:rFonts w:ascii="Verdana" w:eastAsia="Verdana" w:hAnsi="Verdana" w:cs="Verdana"/>
          <w:b/>
          <w:color w:val="042B55"/>
        </w:rPr>
      </w:pPr>
      <w:r>
        <w:rPr>
          <w:rFonts w:ascii="Verdana" w:eastAsia="Verdana" w:hAnsi="Verdana" w:cs="Verdana"/>
          <w:b/>
          <w:color w:val="042B55"/>
        </w:rPr>
        <w:t xml:space="preserve">3.1 Relação dos postos de combustíveis com preços mais atrativos: </w:t>
      </w:r>
    </w:p>
    <w:p w:rsidR="009D2B3A" w:rsidRDefault="009D2B3A">
      <w:pPr>
        <w:tabs>
          <w:tab w:val="left" w:pos="567"/>
        </w:tabs>
        <w:rPr>
          <w:rFonts w:ascii="Verdana" w:eastAsia="Verdana" w:hAnsi="Verdana" w:cs="Verdana"/>
          <w:b/>
          <w:color w:val="042B55"/>
        </w:rPr>
      </w:pPr>
    </w:p>
    <w:p w:rsidR="009D2B3A" w:rsidRDefault="00EB50B9">
      <w:pPr>
        <w:tabs>
          <w:tab w:val="left" w:pos="567"/>
        </w:tabs>
        <w:jc w:val="both"/>
        <w:rPr>
          <w:rFonts w:ascii="Verdana" w:eastAsia="Verdana" w:hAnsi="Verdana" w:cs="Verdana"/>
        </w:rPr>
      </w:pPr>
      <w:bookmarkStart w:id="10" w:name="_6bsysnrdtrp" w:colFirst="0" w:colLast="0"/>
      <w:bookmarkEnd w:id="10"/>
      <w:r>
        <w:rPr>
          <w:rFonts w:ascii="Verdana" w:eastAsia="Verdana" w:hAnsi="Verdana" w:cs="Verdana"/>
        </w:rPr>
        <w:t>Com o objetivo de informar ao consumidor a identificar os revendedores que no momento da pesquisa possuíam o preço mais atrativo para cada combustível, segue a tabela com os respectivos en</w:t>
      </w:r>
      <w:r>
        <w:rPr>
          <w:rFonts w:ascii="Verdana" w:eastAsia="Verdana" w:hAnsi="Verdana" w:cs="Verdana"/>
        </w:rPr>
        <w:t>dereços.</w:t>
      </w:r>
    </w:p>
    <w:p w:rsidR="009D2B3A" w:rsidRDefault="009D2B3A">
      <w:pPr>
        <w:tabs>
          <w:tab w:val="left" w:pos="567"/>
        </w:tabs>
        <w:rPr>
          <w:rFonts w:ascii="Verdana" w:eastAsia="Verdana" w:hAnsi="Verdana" w:cs="Verdana"/>
          <w:b/>
          <w:color w:val="042B55"/>
        </w:rPr>
      </w:pPr>
    </w:p>
    <w:p w:rsidR="009D2B3A" w:rsidRDefault="009D2B3A">
      <w:pPr>
        <w:tabs>
          <w:tab w:val="left" w:pos="567"/>
        </w:tabs>
        <w:rPr>
          <w:rFonts w:ascii="Verdana" w:eastAsia="Verdana" w:hAnsi="Verdana" w:cs="Verdana"/>
          <w:b/>
          <w:color w:val="042B55"/>
        </w:rPr>
      </w:pPr>
    </w:p>
    <w:p w:rsidR="009D2B3A" w:rsidRDefault="009D2B3A">
      <w:pPr>
        <w:tabs>
          <w:tab w:val="left" w:pos="567"/>
        </w:tabs>
        <w:rPr>
          <w:rFonts w:ascii="Verdana" w:eastAsia="Verdana" w:hAnsi="Verdana" w:cs="Verdana"/>
          <w:b/>
          <w:color w:val="042B55"/>
        </w:rPr>
      </w:pPr>
    </w:p>
    <w:p w:rsidR="009D2B3A" w:rsidRDefault="00EB50B9">
      <w:pPr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Estabelecimentos com os preços mais atrativos de 29/09/2025</w:t>
      </w:r>
    </w:p>
    <w:p w:rsidR="009D2B3A" w:rsidRDefault="00EB50B9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 xml:space="preserve">   Tabela 9: Estabelecimentos com os menores preços (29/09/2025)</w:t>
      </w:r>
    </w:p>
    <w:tbl>
      <w:tblPr>
        <w:tblStyle w:val="a7"/>
        <w:tblW w:w="90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835"/>
        <w:gridCol w:w="1134"/>
        <w:gridCol w:w="1065"/>
        <w:gridCol w:w="3609"/>
        <w:gridCol w:w="1470"/>
        <w:gridCol w:w="947"/>
      </w:tblGrid>
      <w:tr w:rsidR="009D2B3A">
        <w:trPr>
          <w:trHeight w:val="61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Combustíveis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Postos 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Bandeira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Endereço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Bairro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Preços (R$)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9D2B3A">
        <w:trPr>
          <w:trHeight w:val="58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G.C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Lagoão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Rod, Gov. Antonio Mariz, 2928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Lagoa de dentro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R$ 5,67</w:t>
            </w:r>
          </w:p>
        </w:tc>
      </w:tr>
      <w:tr w:rsidR="009D2B3A">
        <w:trPr>
          <w:trHeight w:val="34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G.A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Lagoão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Rod, Gov. Antonio Mariz, 2928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Lagoa de dentro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R$ 5,67</w:t>
            </w:r>
          </w:p>
        </w:tc>
      </w:tr>
      <w:tr w:rsidR="009D2B3A">
        <w:trPr>
          <w:trHeight w:val="28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Posto Sudoeste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Branca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R. Tomás Soares de Souza, 170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Catolé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R$ 4,14</w:t>
            </w:r>
          </w:p>
        </w:tc>
      </w:tr>
      <w:tr w:rsidR="009D2B3A">
        <w:trPr>
          <w:trHeight w:val="330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D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MS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Rua Avani Casemiro de Albuquerque, 20. 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Alto Branco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R$ 5,44</w:t>
            </w:r>
          </w:p>
        </w:tc>
      </w:tr>
      <w:tr w:rsidR="009D2B3A">
        <w:trPr>
          <w:trHeight w:val="31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S-10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Domingos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Setta 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BR-230, 540 - Catolé de Zé Ferreira, Campina Grande - PB, 58420-445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Três irmãs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R$ 5,59</w:t>
            </w:r>
          </w:p>
        </w:tc>
      </w:tr>
      <w:tr w:rsidR="009D2B3A">
        <w:trPr>
          <w:trHeight w:val="780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GNV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São Marcos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Ipiranga 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Jorn. Assis Chateaubriand, 878 - Liberdade, Campina Grande - PB, 58410-060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Liberdade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>
        <w:trPr>
          <w:trHeight w:val="360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9D2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Master Gás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Av, Assis Chateaubriand, 2675 - Tambor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Tambor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>
        <w:trPr>
          <w:trHeight w:val="300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9D2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Opção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Opção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Almirante Barroso, 202 - Santa Cruz, Campina Grande - PB, 58417-310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Santa Cruz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>
        <w:trPr>
          <w:trHeight w:val="300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9D2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Posto Unigás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Av. Joaquim Caroca 517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Bodocongó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>
        <w:trPr>
          <w:trHeight w:val="270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9D2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São Luiz I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Prof. Almeida Barreto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Centenário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</w:tbl>
    <w:p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lastRenderedPageBreak/>
        <w:t>Fonte: PROCON Municipal de Campina Grande-PB</w:t>
      </w: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EB50B9">
      <w:pPr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Estabelecimentos com os preços mais atrativos de 24/10/2025</w:t>
      </w:r>
    </w:p>
    <w:p w:rsidR="009D2B3A" w:rsidRDefault="00EB50B9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 xml:space="preserve">   Tabela 9: Estabelecimentos com os menores preços (24/10/2025)</w:t>
      </w: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tbl>
      <w:tblPr>
        <w:tblStyle w:val="a8"/>
        <w:tblW w:w="90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835"/>
        <w:gridCol w:w="1134"/>
        <w:gridCol w:w="1065"/>
        <w:gridCol w:w="3609"/>
        <w:gridCol w:w="1470"/>
        <w:gridCol w:w="947"/>
      </w:tblGrid>
      <w:tr w:rsidR="009D2B3A">
        <w:trPr>
          <w:trHeight w:val="61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Combustíveis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Postos 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Bandeira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Endereço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Bairro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Preços (R$)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9D2B3A">
        <w:trPr>
          <w:trHeight w:val="585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G.C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Lagoão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Rod, Gov. Antonio Mariz, 2928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Lagoa de dentro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R$ 5,67</w:t>
            </w:r>
          </w:p>
        </w:tc>
      </w:tr>
      <w:tr w:rsidR="009D2B3A">
        <w:trPr>
          <w:trHeight w:val="585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9D2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GS Prime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Branca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Sen. Argemiro de Figueiredo, 2458 - Vila Cabral, Campina Grande - PB, 58408-330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Itararé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R$ 5,67</w:t>
            </w:r>
          </w:p>
        </w:tc>
      </w:tr>
      <w:tr w:rsidR="009D2B3A">
        <w:trPr>
          <w:trHeight w:val="585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9D2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GS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R. Isabel Barbosa de Araújo - Sandra Cavalcante, Campina Grande - PB, 58410-720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Sandra Cavalcante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R$ 5,67</w:t>
            </w:r>
          </w:p>
        </w:tc>
      </w:tr>
      <w:tr w:rsidR="009D2B3A">
        <w:trPr>
          <w:trHeight w:val="585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>G.A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Lagoão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Rod, Gov. Antonio Mariz, 2928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Lagoa de dentro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R$ 5,67</w:t>
            </w:r>
          </w:p>
        </w:tc>
      </w:tr>
      <w:tr w:rsidR="009D2B3A">
        <w:trPr>
          <w:trHeight w:val="585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9D2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GS Prime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Branca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Sen. Argemiro de Figueiredo, 2458 - Vila Cabral, Campina Grande - PB, 58408-330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Itararé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R$ 5,67</w:t>
            </w:r>
          </w:p>
        </w:tc>
      </w:tr>
      <w:tr w:rsidR="009D2B3A">
        <w:trPr>
          <w:trHeight w:val="585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9D2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GS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R. Isabel Barbosa de Araújo - Sandra Cavalcante, Campina Grande - PB, 58410-720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Sandra Cavalcante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R$ 5,67</w:t>
            </w:r>
          </w:p>
        </w:tc>
      </w:tr>
      <w:tr w:rsidR="009D2B3A">
        <w:trPr>
          <w:trHeight w:val="58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GS Prime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Branca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Sen. Argemiro de Figueiredo, 2458 - Vila Cabral, Campina Grande - PB, 58408-330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Itararé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R$ 3,95</w:t>
            </w:r>
          </w:p>
        </w:tc>
      </w:tr>
      <w:tr w:rsidR="009D2B3A">
        <w:trPr>
          <w:trHeight w:val="585"/>
        </w:trPr>
        <w:tc>
          <w:tcPr>
            <w:tcW w:w="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9D2B3A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GS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R. Isabel Barbosa de Araújo - Sandra Cavalcante, Campina Grande - PB, 58410-720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Sandra Cavalcante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R$ 3,95</w:t>
            </w:r>
          </w:p>
        </w:tc>
      </w:tr>
      <w:tr w:rsidR="009D2B3A">
        <w:trPr>
          <w:trHeight w:val="585"/>
        </w:trPr>
        <w:tc>
          <w:tcPr>
            <w:tcW w:w="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MS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Rua Avani Casemiro de Albuquerque, 20. 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Alto Branco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R$ 5,52</w:t>
            </w:r>
          </w:p>
        </w:tc>
      </w:tr>
      <w:tr w:rsidR="009D2B3A">
        <w:trPr>
          <w:trHeight w:val="585"/>
        </w:trPr>
        <w:tc>
          <w:tcPr>
            <w:tcW w:w="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>S-10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Lagoão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Rod, Gov. Antonio Mariz, 2928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Lagoa de dentro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R$ 5,57</w:t>
            </w:r>
          </w:p>
        </w:tc>
      </w:tr>
      <w:tr w:rsidR="009D2B3A">
        <w:trPr>
          <w:trHeight w:val="585"/>
        </w:trPr>
        <w:tc>
          <w:tcPr>
            <w:tcW w:w="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9D2B3A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São Marcos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Ipiranga 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Jorn. Assis Chateaubriand, 878 - Liberdade, Campina Grande - PB, 58410-060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Liberdade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>
        <w:trPr>
          <w:trHeight w:val="585"/>
        </w:trPr>
        <w:tc>
          <w:tcPr>
            <w:tcW w:w="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9D2B3A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Master Gás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Av, Assis Chateaubriand, 2675 - Tambor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Tambor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>
        <w:trPr>
          <w:trHeight w:val="585"/>
        </w:trPr>
        <w:tc>
          <w:tcPr>
            <w:tcW w:w="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>GNV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Opção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Opção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Almirante Barroso, 202 - Santa Cruz, Campina Grande - PB, 58417-310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Santa Cruz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>
        <w:trPr>
          <w:trHeight w:val="585"/>
        </w:trPr>
        <w:tc>
          <w:tcPr>
            <w:tcW w:w="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9D2B3A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Posto Unigás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Av. Joaquim Caroca 517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Bodocongó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>
        <w:trPr>
          <w:trHeight w:val="585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9D2B3A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São Luiz I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Prof. Almeida Barreto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Centenário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</w:tbl>
    <w:p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Fonte: PROCON Municipal de Campina Grande-PB</w:t>
      </w: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:rsidR="009D2B3A" w:rsidRDefault="009D2B3A">
      <w:pPr>
        <w:rPr>
          <w:rFonts w:ascii="Verdana" w:eastAsia="Verdana" w:hAnsi="Verdana" w:cs="Verdana"/>
          <w:b/>
          <w:color w:val="042B55"/>
        </w:rPr>
      </w:pPr>
    </w:p>
    <w:p w:rsidR="009D2B3A" w:rsidRDefault="009D2B3A">
      <w:pPr>
        <w:rPr>
          <w:rFonts w:ascii="Verdana" w:eastAsia="Verdana" w:hAnsi="Verdana" w:cs="Verdana"/>
          <w:b/>
          <w:color w:val="042B55"/>
        </w:rPr>
      </w:pPr>
    </w:p>
    <w:p w:rsidR="009D2B3A" w:rsidRDefault="009D2B3A">
      <w:pPr>
        <w:rPr>
          <w:rFonts w:ascii="Verdana" w:eastAsia="Verdana" w:hAnsi="Verdana" w:cs="Verdana"/>
          <w:b/>
          <w:color w:val="042B55"/>
        </w:rPr>
      </w:pPr>
    </w:p>
    <w:p w:rsidR="009D2B3A" w:rsidRDefault="00EB50B9">
      <w:pPr>
        <w:rPr>
          <w:rFonts w:ascii="Verdana" w:eastAsia="Verdana" w:hAnsi="Verdana" w:cs="Verdana"/>
          <w:b/>
          <w:color w:val="042B55"/>
        </w:rPr>
      </w:pPr>
      <w:r>
        <w:rPr>
          <w:rFonts w:ascii="Verdana" w:eastAsia="Verdana" w:hAnsi="Verdana" w:cs="Verdana"/>
          <w:b/>
          <w:color w:val="042B55"/>
        </w:rPr>
        <w:t>3.2 Relação gráfica dos postos de combustíveis:</w:t>
      </w:r>
    </w:p>
    <w:p w:rsidR="009D2B3A" w:rsidRDefault="009D2B3A">
      <w:pPr>
        <w:rPr>
          <w:rFonts w:ascii="Verdana" w:eastAsia="Verdana" w:hAnsi="Verdana" w:cs="Verdana"/>
          <w:b/>
          <w:color w:val="042B55"/>
        </w:rPr>
      </w:pPr>
    </w:p>
    <w:p w:rsidR="009D2B3A" w:rsidRDefault="00EB50B9">
      <w:pPr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seguir (Figura 2), podemos observar a representação espacial dos postos de combustíveis participantes da pesquisa do município de Campina Grande- PB, como também seus respectivos endereços e valores (Quadro 1):</w:t>
      </w:r>
    </w:p>
    <w:p w:rsidR="009D2B3A" w:rsidRDefault="009D2B3A">
      <w:pPr>
        <w:ind w:firstLine="709"/>
        <w:jc w:val="both"/>
        <w:rPr>
          <w:rFonts w:ascii="Verdana" w:eastAsia="Verdana" w:hAnsi="Verdana" w:cs="Verdana"/>
        </w:rPr>
      </w:pPr>
    </w:p>
    <w:p w:rsidR="009D2B3A" w:rsidRDefault="00EB50B9"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 xml:space="preserve"> </w:t>
      </w:r>
    </w:p>
    <w:p w:rsidR="009D2B3A" w:rsidRDefault="00EB50B9"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Figura 2: Representação espacial dos pos</w:t>
      </w: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tos de combustíveis de Campina Grande-PB (outubro/2025)</w:t>
      </w:r>
      <w:r>
        <w:t xml:space="preserve"> </w:t>
      </w:r>
    </w:p>
    <w:p w:rsidR="009D2B3A" w:rsidRDefault="00EB50B9">
      <w:pPr>
        <w:jc w:val="center"/>
      </w:pPr>
      <w:r>
        <w:rPr>
          <w:noProof/>
        </w:rPr>
        <w:drawing>
          <wp:inline distT="0" distB="0" distL="114300" distR="114300">
            <wp:extent cx="5295898" cy="2819400"/>
            <wp:effectExtent l="0" t="0" r="0" b="0"/>
            <wp:docPr id="1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5898" cy="281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Fonte: PROCON Municipal de Campina Grande-PB.</w:t>
      </w:r>
    </w:p>
    <w:p w:rsidR="009D2B3A" w:rsidRDefault="009D2B3A">
      <w:pPr>
        <w:rPr>
          <w:rFonts w:ascii="Verdana" w:eastAsia="Verdana" w:hAnsi="Verdana" w:cs="Verdana"/>
          <w:b/>
          <w:color w:val="042B55"/>
        </w:rPr>
      </w:pPr>
    </w:p>
    <w:p w:rsidR="009D2B3A" w:rsidRDefault="00EB50B9">
      <w:pPr>
        <w:rPr>
          <w:rFonts w:ascii="Verdana" w:eastAsia="Verdana" w:hAnsi="Verdana" w:cs="Verdana"/>
          <w:b/>
          <w:color w:val="042B55"/>
        </w:rPr>
      </w:pPr>
      <w:r>
        <w:rPr>
          <w:rFonts w:ascii="Verdana" w:eastAsia="Verdana" w:hAnsi="Verdana" w:cs="Verdana"/>
          <w:b/>
          <w:color w:val="042B55"/>
        </w:rPr>
        <w:t xml:space="preserve">Link: </w:t>
      </w:r>
    </w:p>
    <w:p w:rsidR="009D2B3A" w:rsidRDefault="00EB50B9">
      <w:pPr>
        <w:rPr>
          <w:rFonts w:ascii="Verdana" w:eastAsia="Verdana" w:hAnsi="Verdana" w:cs="Verdana"/>
          <w:b/>
          <w:color w:val="000080"/>
          <w:u w:val="single"/>
        </w:rPr>
      </w:pPr>
      <w:r>
        <w:rPr>
          <w:rFonts w:ascii="Verdana" w:eastAsia="Verdana" w:hAnsi="Verdana" w:cs="Verdana"/>
          <w:b/>
        </w:rPr>
        <w:t>https://www.google.com/maps/d/edit?mid=1j-Yhj_lRwSc1JK0ROIl-yeCSKizfo8E&amp;usp=sharing</w:t>
      </w:r>
    </w:p>
    <w:p w:rsidR="009D2B3A" w:rsidRDefault="009D2B3A">
      <w:pPr>
        <w:keepNext/>
        <w:spacing w:before="120" w:after="120"/>
        <w:rPr>
          <w:rFonts w:ascii="Verdana" w:eastAsia="Verdana" w:hAnsi="Verdana" w:cs="Verdana"/>
          <w:b/>
          <w:color w:val="042B55"/>
        </w:rPr>
      </w:pPr>
    </w:p>
    <w:p w:rsidR="009D2B3A" w:rsidRDefault="00EB50B9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E para uma melhor compreensão segue um quadro resumo com a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relação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Quantidade de postos e o Valor cobrado pela gasolina comum</w:t>
      </w:r>
      <w:r>
        <w:rPr>
          <w:rFonts w:ascii="Verdana" w:eastAsia="Verdana" w:hAnsi="Verdana" w:cs="Verdana"/>
          <w:color w:val="000000"/>
          <w:sz w:val="22"/>
          <w:szCs w:val="22"/>
        </w:rPr>
        <w:t>.</w:t>
      </w:r>
    </w:p>
    <w:p w:rsidR="009D2B3A" w:rsidRDefault="009D2B3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426" w:right="424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9D2B3A" w:rsidRDefault="00EB50B9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Tabela 10: Relação de quantidade de postos e valores cobrados para gasolina comum.</w:t>
      </w:r>
    </w:p>
    <w:tbl>
      <w:tblPr>
        <w:tblStyle w:val="a9"/>
        <w:tblW w:w="8202" w:type="dxa"/>
        <w:tblInd w:w="-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600" w:firstRow="0" w:lastRow="0" w:firstColumn="0" w:lastColumn="0" w:noHBand="1" w:noVBand="1"/>
      </w:tblPr>
      <w:tblGrid>
        <w:gridCol w:w="1466"/>
        <w:gridCol w:w="3631"/>
        <w:gridCol w:w="3105"/>
      </w:tblGrid>
      <w:tr w:rsidR="009D2B3A">
        <w:trPr>
          <w:trHeight w:val="93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Preço (R$)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Quantidade de estabelecimentos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color w:val="00B0F0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Percentual de Estabelecimentos amostrados (%)</w:t>
            </w:r>
          </w:p>
        </w:tc>
      </w:tr>
      <w:tr w:rsidR="009D2B3A">
        <w:trPr>
          <w:trHeight w:val="30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R$ 5,67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4,91%</w:t>
            </w:r>
          </w:p>
        </w:tc>
      </w:tr>
      <w:tr w:rsidR="009D2B3A">
        <w:trPr>
          <w:trHeight w:val="30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R$ 5,69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18,03%</w:t>
            </w:r>
          </w:p>
        </w:tc>
      </w:tr>
      <w:tr w:rsidR="009D2B3A">
        <w:trPr>
          <w:trHeight w:val="30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R$ 5,74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1,63%</w:t>
            </w:r>
          </w:p>
        </w:tc>
      </w:tr>
      <w:tr w:rsidR="009D2B3A">
        <w:trPr>
          <w:trHeight w:val="30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R$ 5,75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1,63%</w:t>
            </w:r>
          </w:p>
        </w:tc>
      </w:tr>
      <w:tr w:rsidR="009D2B3A">
        <w:trPr>
          <w:trHeight w:val="30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lastRenderedPageBreak/>
              <w:t>R$ 5,77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1,63%</w:t>
            </w:r>
          </w:p>
        </w:tc>
      </w:tr>
      <w:tr w:rsidR="009D2B3A">
        <w:trPr>
          <w:trHeight w:val="30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R$ 5,79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67,21%</w:t>
            </w:r>
          </w:p>
        </w:tc>
      </w:tr>
      <w:tr w:rsidR="009D2B3A">
        <w:trPr>
          <w:trHeight w:val="30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R$ 5,99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1,63%</w:t>
            </w:r>
          </w:p>
        </w:tc>
      </w:tr>
      <w:tr w:rsidR="009D2B3A">
        <w:trPr>
          <w:trHeight w:val="30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R$ 6,27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1,63%</w:t>
            </w:r>
          </w:p>
        </w:tc>
      </w:tr>
      <w:tr w:rsidR="009D2B3A">
        <w:trPr>
          <w:trHeight w:val="30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R$ 6,59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1,63%</w:t>
            </w:r>
          </w:p>
        </w:tc>
      </w:tr>
      <w:tr w:rsidR="009D2B3A">
        <w:trPr>
          <w:trHeight w:val="33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9D2B3A" w:rsidRDefault="00EB50B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Total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spacing w:line="259" w:lineRule="auto"/>
              <w:jc w:val="center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61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100,00%</w:t>
            </w:r>
          </w:p>
        </w:tc>
      </w:tr>
    </w:tbl>
    <w:p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Fonte: PROCON Municipal de Campina Grande-PB.</w:t>
      </w:r>
    </w:p>
    <w:p w:rsidR="009D2B3A" w:rsidRDefault="009D2B3A">
      <w:pPr>
        <w:rPr>
          <w:rFonts w:ascii="Verdana" w:eastAsia="Verdana" w:hAnsi="Verdana" w:cs="Verdana"/>
          <w:b/>
          <w:color w:val="042B55"/>
        </w:rPr>
      </w:pPr>
    </w:p>
    <w:p w:rsidR="009D2B3A" w:rsidRDefault="009D2B3A">
      <w:pPr>
        <w:rPr>
          <w:rFonts w:ascii="Verdana" w:eastAsia="Verdana" w:hAnsi="Verdana" w:cs="Verdana"/>
          <w:b/>
          <w:color w:val="042B55"/>
        </w:rPr>
      </w:pPr>
    </w:p>
    <w:p w:rsidR="009D2B3A" w:rsidRDefault="009D2B3A">
      <w:pPr>
        <w:rPr>
          <w:rFonts w:ascii="Verdana" w:eastAsia="Verdana" w:hAnsi="Verdana" w:cs="Verdana"/>
          <w:b/>
          <w:color w:val="042B55"/>
        </w:rPr>
      </w:pPr>
    </w:p>
    <w:p w:rsidR="009D2B3A" w:rsidRDefault="009D2B3A">
      <w:pPr>
        <w:rPr>
          <w:rFonts w:ascii="Verdana" w:eastAsia="Verdana" w:hAnsi="Verdana" w:cs="Verdana"/>
          <w:b/>
          <w:color w:val="042B55"/>
        </w:rPr>
      </w:pPr>
    </w:p>
    <w:p w:rsidR="009D2B3A" w:rsidRDefault="009D2B3A">
      <w:pPr>
        <w:rPr>
          <w:rFonts w:ascii="Verdana" w:eastAsia="Verdana" w:hAnsi="Verdana" w:cs="Verdana"/>
          <w:b/>
          <w:color w:val="042B55"/>
        </w:rPr>
      </w:pPr>
    </w:p>
    <w:p w:rsidR="009D2B3A" w:rsidRDefault="00EB50B9">
      <w:pPr>
        <w:rPr>
          <w:rFonts w:ascii="Verdana" w:eastAsia="Verdana" w:hAnsi="Verdana" w:cs="Verdana"/>
          <w:b/>
          <w:color w:val="042B55"/>
        </w:rPr>
      </w:pPr>
      <w:r>
        <w:rPr>
          <w:rFonts w:ascii="Verdana" w:eastAsia="Verdana" w:hAnsi="Verdana" w:cs="Verdana"/>
          <w:b/>
          <w:color w:val="042B55"/>
        </w:rPr>
        <w:t>3.3- Relação geral dos postos de combustíveis</w:t>
      </w:r>
    </w:p>
    <w:p w:rsidR="009D2B3A" w:rsidRDefault="009D2B3A">
      <w:pPr>
        <w:rPr>
          <w:rFonts w:ascii="Verdana" w:eastAsia="Verdana" w:hAnsi="Verdana" w:cs="Verdana"/>
          <w:b/>
          <w:color w:val="042B55"/>
        </w:rPr>
      </w:pPr>
    </w:p>
    <w:p w:rsidR="009D2B3A" w:rsidRDefault="00EB50B9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seguir está a relação dos postos de combustíveis participantes da pesquisa:</w:t>
      </w:r>
    </w:p>
    <w:tbl>
      <w:tblPr>
        <w:tblStyle w:val="aa"/>
        <w:tblW w:w="968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680"/>
        <w:gridCol w:w="1020"/>
        <w:gridCol w:w="1360"/>
        <w:gridCol w:w="1120"/>
        <w:gridCol w:w="980"/>
        <w:gridCol w:w="1000"/>
        <w:gridCol w:w="760"/>
        <w:gridCol w:w="920"/>
        <w:gridCol w:w="840"/>
      </w:tblGrid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215C98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FFFFFF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16"/>
                <w:szCs w:val="16"/>
              </w:rPr>
              <w:t>Estabelecimento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215C98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FFFFFF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16"/>
                <w:szCs w:val="16"/>
              </w:rPr>
              <w:t>Bandeira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215C98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FFFFFF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16"/>
                <w:szCs w:val="16"/>
              </w:rPr>
              <w:t>Bairro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215C98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FFFFFF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16"/>
                <w:szCs w:val="16"/>
              </w:rPr>
              <w:t xml:space="preserve">G.C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215C98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FFFFFF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16"/>
                <w:szCs w:val="16"/>
              </w:rPr>
              <w:t xml:space="preserve"> G.A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215C98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FFFFFF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16"/>
                <w:szCs w:val="16"/>
              </w:rPr>
              <w:t xml:space="preserve"> E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215C98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FFFFFF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16"/>
                <w:szCs w:val="16"/>
              </w:rPr>
              <w:t>D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215C98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FFFFFF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16"/>
                <w:szCs w:val="16"/>
              </w:rPr>
              <w:t xml:space="preserve">S-10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215C98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FFFFFF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16"/>
                <w:szCs w:val="16"/>
              </w:rPr>
              <w:t xml:space="preserve"> GNV 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Bandeirantes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Branca  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Centro  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R$ 5,85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Posto PSR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Branca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Centro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88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Posto São Vicente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Ipiranga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Centro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88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Posto FRS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Branca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Prata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R$ 6,19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88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Posto Cem réis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Petróbrás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Centro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88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Anel do Brejo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Branca 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Alto Branco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88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MS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Branca 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Alto Branco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88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Posto Opção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Ipiranga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Alto Branco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88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São Luís VII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Shell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Alto Branco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R$ 6,09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Posto Viaduto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Ipiranga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Santo Antônio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Posto Monumento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Ipiranga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José Pinheiro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BR Mania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Petrobrás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Catolé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R$ 6,09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R$ 6,19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42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Posto Shopping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Shell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Mirante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Santa Terezinha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Ipiranga 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Vila Cabral 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R$ 3,97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R$ 5,58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Posto Santo Antônio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Branca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Centro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42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GS Prime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Branca  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Itararé  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R$ 5,67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R$ 5,67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R$ 3,95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R$ 5,60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Posto Larco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Branca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Malvinas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R$ 5,89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R$ 4,49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R$ 5,89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42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Posto São Luiz XXIII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Branca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Jardim Quarenta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São Luís XIX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Shell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Sandra Cavalcante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R$ 6,09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42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Posto GS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Ipiranga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Sandra Cavalcante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R$ 3,95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42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São Jose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Petróbrás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Centenário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R$ 4,39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R$ 5,88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R$ 5,89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Posto Marília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Ipiranga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Estação Velha 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Padre Cícero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Ipiranga 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Liberdade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Almirante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Ipiranga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Quarenta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42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São Marcos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Ipiranga 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Liberdade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R$ 5,21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Avenida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Ipiranga 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Liberdade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lastRenderedPageBreak/>
              <w:t xml:space="preserve">Paulistano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Ipiranga 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Jardim Paulistano 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Master Gás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Branca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Tambor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NT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R$ 5,21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Amigão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Branca 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Distrito industrial 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Distrito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Branca 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Distrito industrial 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Rodo Paraíba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Petrobrás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Velame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São Luís XXI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Ipiranga</w:t>
            </w:r>
          </w:p>
        </w:tc>
        <w:tc>
          <w:tcPr>
            <w:tcW w:w="1360" w:type="dxa"/>
            <w:tcBorders>
              <w:top w:val="single" w:sz="4" w:space="0" w:color="43AEE2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Três Irmãs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42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Posto Jardins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Branca 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Jardim Paulistano 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Posto Rodoviário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Branca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Prata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Posto Laís XII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Alê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Centenário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42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Posto Sertões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Ipiranga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Centenário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Posto Santo Antônio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Branca 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Três irmãs 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R$ 5,59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Posto Opção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Opção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Santa Cruz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R$ 5,21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Posto Portal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Branca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Malvinas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R$ 6,15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Posto Fechine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Shell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Centro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Norberto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Branca 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Bodocongó 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Posto Unigás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Branca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Bodocongó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R$ 6,15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R$ 5,21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Posto Universitário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Petrobrás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Bodocongó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São Luís XIV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Ipiranga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Bodocongó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Padre Cícero II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Ipiranga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Bodocongó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São Joaquim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Alê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São José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Posto Canal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Bodocongó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Posto GS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Branca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Liberdade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R$ 6,65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São Luís III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Ipiranga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Catolé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R$ 5,21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Posto RP Petróleo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Petrobrás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Catolé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R$ 6,09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R$ 6,19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São Luiz V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Shell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Catolé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R$ 6,09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Posto São Luiz I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Ipiranga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Centenário 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R$ 5,21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Posto Roma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 Alê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Centro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Posto São Luiz II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Ipiranga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Centro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R$ 5,89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Posto Lagoão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Ipiranga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Lagoa de dentro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R$ 4,07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R$ 5,55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R$ 5,57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Posto Vieira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Branca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São José da Mata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R$ 6,27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R$ 4,96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R$ 6,29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Posto Santo Antônio 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Branca</w:t>
            </w:r>
            <w:r>
              <w:rPr>
                <w:rFonts w:ascii="Aptos Narrow" w:eastAsia="Aptos Narrow" w:hAnsi="Aptos Narrow" w:cs="Aptos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-</w:t>
            </w:r>
            <w:r>
              <w:rPr>
                <w:rFonts w:ascii="Aptos Narrow" w:eastAsia="Aptos Narrow" w:hAnsi="Aptos Narrow" w:cs="Aptos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R$ 5,89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R$ 5,59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Posto Santo Antônio 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Branca</w:t>
            </w:r>
            <w:r>
              <w:rPr>
                <w:rFonts w:ascii="Aptos Narrow" w:eastAsia="Aptos Narrow" w:hAnsi="Aptos Narrow" w:cs="Aptos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Centro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27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Posto RCM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 xml:space="preserve">Branca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Galante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R$ 6,59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R$ 5,39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R$ 6,89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R$ 6,99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  <w:tr w:rsidR="009D2B3A">
        <w:trPr>
          <w:trHeight w:val="42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Posto Santa Ana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Ipiranga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Catolé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R$ 5,59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R$ 5,65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16"/>
                <w:szCs w:val="16"/>
              </w:rPr>
              <w:t>NT</w:t>
            </w:r>
          </w:p>
        </w:tc>
      </w:tr>
    </w:tbl>
    <w:p w:rsidR="009D2B3A" w:rsidRDefault="009D2B3A">
      <w:pPr>
        <w:rPr>
          <w:rFonts w:ascii="Verdana" w:eastAsia="Verdana" w:hAnsi="Verdana" w:cs="Verdana"/>
        </w:rPr>
      </w:pPr>
    </w:p>
    <w:p w:rsidR="009D2B3A" w:rsidRDefault="00EB50B9">
      <w:pPr>
        <w:rPr>
          <w:rFonts w:ascii="Verdana" w:eastAsia="Verdana" w:hAnsi="Verdana" w:cs="Verdana"/>
          <w:b/>
          <w:color w:val="002060"/>
          <w:sz w:val="20"/>
          <w:szCs w:val="20"/>
        </w:rPr>
        <w:sectPr w:rsidR="009D2B3A">
          <w:headerReference w:type="default" r:id="rId32"/>
          <w:headerReference w:type="first" r:id="rId33"/>
          <w:footerReference w:type="first" r:id="rId34"/>
          <w:type w:val="continuous"/>
          <w:pgSz w:w="11906" w:h="16838"/>
          <w:pgMar w:top="1134" w:right="1134" w:bottom="1134" w:left="1701" w:header="720" w:footer="720" w:gutter="0"/>
          <w:cols w:space="720"/>
          <w:titlePg/>
        </w:sectPr>
      </w:pPr>
      <w:r>
        <w:rPr>
          <w:rFonts w:ascii="Verdana" w:eastAsia="Verdana" w:hAnsi="Verdana" w:cs="Verdana"/>
          <w:b/>
          <w:color w:val="002060"/>
          <w:sz w:val="20"/>
          <w:szCs w:val="20"/>
        </w:rPr>
        <w:t>NT- Não Tem                                  G.C- Gasolina Comum</w:t>
      </w:r>
      <w:r>
        <w:tab/>
      </w:r>
      <w:r>
        <w:rPr>
          <w:rFonts w:ascii="Verdana" w:eastAsia="Verdana" w:hAnsi="Verdana" w:cs="Verdana"/>
          <w:b/>
          <w:color w:val="002060"/>
          <w:sz w:val="20"/>
          <w:szCs w:val="20"/>
        </w:rPr>
        <w:t xml:space="preserve">              E – Etanol      S-10 – Diesel S-10</w:t>
      </w:r>
      <w:r>
        <w:br/>
      </w:r>
      <w:r>
        <w:rPr>
          <w:rFonts w:ascii="Verdana" w:eastAsia="Verdana" w:hAnsi="Verdana" w:cs="Verdana"/>
          <w:b/>
          <w:color w:val="002060"/>
          <w:sz w:val="20"/>
          <w:szCs w:val="20"/>
        </w:rPr>
        <w:t>G.A – Gasolina Aditivada</w:t>
      </w:r>
      <w:r>
        <w:tab/>
      </w:r>
      <w:r>
        <w:tab/>
      </w:r>
      <w:r>
        <w:rPr>
          <w:rFonts w:ascii="Verdana" w:eastAsia="Verdana" w:hAnsi="Verdana" w:cs="Verdana"/>
          <w:b/>
          <w:color w:val="002060"/>
          <w:sz w:val="20"/>
          <w:szCs w:val="20"/>
        </w:rPr>
        <w:t xml:space="preserve">    D – Diesel Comum</w:t>
      </w:r>
      <w:r>
        <w:tab/>
      </w:r>
      <w:r>
        <w:rPr>
          <w:rFonts w:ascii="Verdana" w:eastAsia="Verdana" w:hAnsi="Verdana" w:cs="Verdana"/>
          <w:b/>
          <w:color w:val="002060"/>
          <w:sz w:val="20"/>
          <w:szCs w:val="20"/>
        </w:rPr>
        <w:t xml:space="preserve">    GNV – Gás Natural Veicular</w:t>
      </w:r>
    </w:p>
    <w:p w:rsidR="009D2B3A" w:rsidRDefault="009D2B3A"/>
    <w:sectPr w:rsidR="009D2B3A">
      <w:headerReference w:type="default" r:id="rId35"/>
      <w:headerReference w:type="first" r:id="rId36"/>
      <w:footerReference w:type="first" r:id="rId37"/>
      <w:pgSz w:w="16838" w:h="11906" w:orient="landscape"/>
      <w:pgMar w:top="1701" w:right="1417" w:bottom="1701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0B9" w:rsidRDefault="00EB50B9">
      <w:r>
        <w:separator/>
      </w:r>
    </w:p>
  </w:endnote>
  <w:endnote w:type="continuationSeparator" w:id="0">
    <w:p w:rsidR="00EB50B9" w:rsidRDefault="00EB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panose1 w:val="00000000000000000000"/>
    <w:charset w:val="00"/>
    <w:family w:val="roman"/>
    <w:notTrueType/>
    <w:pitch w:val="default"/>
  </w:font>
  <w:font w:name="Aptos Narrow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B3A" w:rsidRDefault="00EB50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4B08E0">
      <w:rPr>
        <w:color w:val="000000"/>
      </w:rPr>
      <w:fldChar w:fldCharType="separate"/>
    </w:r>
    <w:r w:rsidR="004B08E0">
      <w:rPr>
        <w:noProof/>
        <w:color w:val="000000"/>
      </w:rPr>
      <w:t>10</w:t>
    </w:r>
    <w:r>
      <w:rPr>
        <w:color w:val="000000"/>
      </w:rPr>
      <w:fldChar w:fldCharType="end"/>
    </w:r>
  </w:p>
  <w:p w:rsidR="009D2B3A" w:rsidRDefault="009D2B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B3A" w:rsidRDefault="009D2B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5"/>
      <w:tblW w:w="963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3210"/>
      <w:gridCol w:w="3210"/>
      <w:gridCol w:w="3210"/>
    </w:tblGrid>
    <w:tr w:rsidR="009D2B3A">
      <w:trPr>
        <w:trHeight w:val="300"/>
      </w:trPr>
      <w:tc>
        <w:tcPr>
          <w:tcW w:w="3210" w:type="dxa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:rsidR="009D2B3A" w:rsidRDefault="009D2B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B3A" w:rsidRDefault="009D2B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6"/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9D2B3A">
      <w:trPr>
        <w:trHeight w:val="300"/>
      </w:trPr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:rsidR="009D2B3A" w:rsidRDefault="009D2B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B3A" w:rsidRDefault="009D2B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7"/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9D2B3A">
      <w:trPr>
        <w:trHeight w:val="300"/>
      </w:trPr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:rsidR="009D2B3A" w:rsidRDefault="009D2B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B3A" w:rsidRDefault="009D2B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8"/>
      <w:tblW w:w="906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3020"/>
      <w:gridCol w:w="3020"/>
      <w:gridCol w:w="3020"/>
    </w:tblGrid>
    <w:tr w:rsidR="009D2B3A">
      <w:trPr>
        <w:trHeight w:val="300"/>
      </w:trPr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:rsidR="009D2B3A" w:rsidRDefault="009D2B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B3A" w:rsidRDefault="009D2B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9"/>
      <w:tblW w:w="1399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4665"/>
      <w:gridCol w:w="4665"/>
      <w:gridCol w:w="4665"/>
    </w:tblGrid>
    <w:tr w:rsidR="009D2B3A">
      <w:trPr>
        <w:trHeight w:val="300"/>
      </w:trPr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:rsidR="009D2B3A" w:rsidRDefault="009D2B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0B9" w:rsidRDefault="00EB50B9">
      <w:r>
        <w:separator/>
      </w:r>
    </w:p>
  </w:footnote>
  <w:footnote w:type="continuationSeparator" w:id="0">
    <w:p w:rsidR="00EB50B9" w:rsidRDefault="00EB5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B3A" w:rsidRDefault="009D2B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b"/>
      <w:tblW w:w="963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3210"/>
      <w:gridCol w:w="3210"/>
      <w:gridCol w:w="3210"/>
    </w:tblGrid>
    <w:tr w:rsidR="009D2B3A">
      <w:trPr>
        <w:trHeight w:val="300"/>
      </w:trPr>
      <w:tc>
        <w:tcPr>
          <w:tcW w:w="3210" w:type="dxa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:rsidR="009D2B3A" w:rsidRDefault="009D2B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B3A" w:rsidRDefault="009D2B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4"/>
      <w:tblW w:w="1399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4665"/>
      <w:gridCol w:w="4665"/>
      <w:gridCol w:w="4665"/>
    </w:tblGrid>
    <w:tr w:rsidR="009D2B3A">
      <w:trPr>
        <w:trHeight w:val="300"/>
      </w:trPr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:rsidR="009D2B3A" w:rsidRDefault="009D2B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B3A" w:rsidRDefault="009D2B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c"/>
      <w:tblW w:w="963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3210"/>
      <w:gridCol w:w="3210"/>
      <w:gridCol w:w="3210"/>
    </w:tblGrid>
    <w:tr w:rsidR="009D2B3A">
      <w:trPr>
        <w:trHeight w:val="300"/>
      </w:trPr>
      <w:tc>
        <w:tcPr>
          <w:tcW w:w="3210" w:type="dxa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:rsidR="009D2B3A" w:rsidRDefault="009D2B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B3A" w:rsidRDefault="009D2B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d"/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9D2B3A">
      <w:trPr>
        <w:trHeight w:val="300"/>
      </w:trPr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:rsidR="009D2B3A" w:rsidRDefault="009D2B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B3A" w:rsidRDefault="009D2B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e"/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9D2B3A">
      <w:trPr>
        <w:trHeight w:val="300"/>
      </w:trPr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:rsidR="009D2B3A" w:rsidRDefault="009D2B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B3A" w:rsidRDefault="009D2B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"/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9D2B3A">
      <w:trPr>
        <w:trHeight w:val="300"/>
      </w:trPr>
      <w:tc>
        <w:tcPr>
          <w:tcW w:w="1485" w:type="dxa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:rsidR="009D2B3A" w:rsidRDefault="009D2B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B3A" w:rsidRDefault="009D2B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0"/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9D2B3A">
      <w:trPr>
        <w:trHeight w:val="300"/>
      </w:trPr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:rsidR="009D2B3A" w:rsidRDefault="009D2B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B3A" w:rsidRDefault="009D2B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1"/>
      <w:tblW w:w="906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3020"/>
      <w:gridCol w:w="3020"/>
      <w:gridCol w:w="3020"/>
    </w:tblGrid>
    <w:tr w:rsidR="009D2B3A">
      <w:trPr>
        <w:trHeight w:val="300"/>
      </w:trPr>
      <w:tc>
        <w:tcPr>
          <w:tcW w:w="3020" w:type="dxa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020" w:type="dxa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020" w:type="dxa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:rsidR="009D2B3A" w:rsidRDefault="009D2B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B3A" w:rsidRDefault="009D2B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2"/>
      <w:tblW w:w="906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3020"/>
      <w:gridCol w:w="3020"/>
      <w:gridCol w:w="3020"/>
    </w:tblGrid>
    <w:tr w:rsidR="009D2B3A">
      <w:trPr>
        <w:trHeight w:val="300"/>
      </w:trPr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0" w:type="auto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:rsidR="009D2B3A" w:rsidRDefault="009D2B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B3A" w:rsidRDefault="009D2B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3"/>
      <w:tblW w:w="1399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4665"/>
      <w:gridCol w:w="4665"/>
      <w:gridCol w:w="4665"/>
    </w:tblGrid>
    <w:tr w:rsidR="009D2B3A">
      <w:trPr>
        <w:trHeight w:val="300"/>
      </w:trPr>
      <w:tc>
        <w:tcPr>
          <w:tcW w:w="4665" w:type="dxa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:rsidR="009D2B3A" w:rsidRDefault="009D2B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:rsidR="009D2B3A" w:rsidRDefault="009D2B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DD17ED"/>
    <w:multiLevelType w:val="multilevel"/>
    <w:tmpl w:val="3168D1F4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b/>
        <w:color w:val="00B0F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3A"/>
    <w:rsid w:val="004B08E0"/>
    <w:rsid w:val="009D2B3A"/>
    <w:rsid w:val="00EB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523F148"/>
  <w15:docId w15:val="{CF04D12F-5C65-40EA-B52D-A8E0D2E4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hyperlink" Target="http://procon.campinagrande.pb.gov.br/" TargetMode="External"/><Relationship Id="rId26" Type="http://schemas.openxmlformats.org/officeDocument/2006/relationships/chart" Target="charts/chart1.xm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34" Type="http://schemas.openxmlformats.org/officeDocument/2006/relationships/footer" Target="footer5.xml"/><Relationship Id="rId7" Type="http://schemas.openxmlformats.org/officeDocument/2006/relationships/header" Target="header1.xml"/><Relationship Id="rId17" Type="http://schemas.openxmlformats.org/officeDocument/2006/relationships/image" Target="media/image1.png"/><Relationship Id="rId25" Type="http://schemas.openxmlformats.org/officeDocument/2006/relationships/footer" Target="footer4.xml"/><Relationship Id="rId33" Type="http://schemas.openxmlformats.org/officeDocument/2006/relationships/header" Target="header8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eader" Target="header3.xml"/><Relationship Id="rId29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header" Target="header6.xml"/><Relationship Id="rId32" Type="http://schemas.openxmlformats.org/officeDocument/2006/relationships/header" Target="header7.xml"/><Relationship Id="rId37" Type="http://schemas.openxmlformats.org/officeDocument/2006/relationships/footer" Target="footer6.xml"/><Relationship Id="rId5" Type="http://schemas.openxmlformats.org/officeDocument/2006/relationships/footnotes" Target="footnotes.xml"/><Relationship Id="rId23" Type="http://schemas.openxmlformats.org/officeDocument/2006/relationships/header" Target="header5.xml"/><Relationship Id="rId28" Type="http://schemas.openxmlformats.org/officeDocument/2006/relationships/image" Target="media/image3.png"/><Relationship Id="rId36" Type="http://schemas.openxmlformats.org/officeDocument/2006/relationships/header" Target="header10.xml"/><Relationship Id="rId10" Type="http://schemas.openxmlformats.org/officeDocument/2006/relationships/footer" Target="footer2.xml"/><Relationship Id="rId19" Type="http://schemas.openxmlformats.org/officeDocument/2006/relationships/image" Target="media/image11.png"/><Relationship Id="rId31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22" Type="http://schemas.openxmlformats.org/officeDocument/2006/relationships/footer" Target="footer3.xml"/><Relationship Id="rId27" Type="http://schemas.openxmlformats.org/officeDocument/2006/relationships/image" Target="media/image2.png"/><Relationship Id="rId30" Type="http://schemas.openxmlformats.org/officeDocument/2006/relationships/image" Target="media/image6.png"/><Relationship Id="rId35" Type="http://schemas.openxmlformats.org/officeDocument/2006/relationships/header" Target="header9.xml"/><Relationship Id="rId8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a%20Beatriz\Downloads\PROCON\OUTUBRO_COMBUSTIVEI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Preço Médio (R$)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Planilha1!$M$13</c:f>
              <c:strCache>
                <c:ptCount val="1"/>
                <c:pt idx="0">
                  <c:v>Média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Planilha1!$L$14:$L$19</c:f>
              <c:strCache>
                <c:ptCount val="6"/>
                <c:pt idx="0">
                  <c:v>G.C </c:v>
                </c:pt>
                <c:pt idx="1">
                  <c:v>G.A </c:v>
                </c:pt>
                <c:pt idx="2">
                  <c:v>E </c:v>
                </c:pt>
                <c:pt idx="3">
                  <c:v>D </c:v>
                </c:pt>
                <c:pt idx="4">
                  <c:v>S-10 </c:v>
                </c:pt>
                <c:pt idx="5">
                  <c:v>GNV </c:v>
                </c:pt>
              </c:strCache>
            </c:strRef>
          </c:cat>
          <c:val>
            <c:numRef>
              <c:f>Planilha1!$M$14:$M$19</c:f>
              <c:numCache>
                <c:formatCode>"R$"#,##0.00_);[Red]\("R$"#,##0.00\)</c:formatCode>
                <c:ptCount val="6"/>
                <c:pt idx="0">
                  <c:v>5.8051666666666666</c:v>
                </c:pt>
                <c:pt idx="1">
                  <c:v>5.9157142857142855</c:v>
                </c:pt>
                <c:pt idx="2">
                  <c:v>4.2023333333333319</c:v>
                </c:pt>
                <c:pt idx="3">
                  <c:v>5.6944827586206888</c:v>
                </c:pt>
                <c:pt idx="4">
                  <c:v>5.8081818181818159</c:v>
                </c:pt>
                <c:pt idx="5">
                  <c:v>5.21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96-4983-A75C-4E1A04B66C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0921863"/>
        <c:axId val="1340923911"/>
      </c:barChart>
      <c:catAx>
        <c:axId val="13409218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40923911"/>
        <c:crosses val="autoZero"/>
        <c:auto val="1"/>
        <c:lblAlgn val="ctr"/>
        <c:lblOffset val="100"/>
        <c:noMultiLvlLbl val="0"/>
      </c:catAx>
      <c:valAx>
        <c:axId val="13409239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R$&quot;#,##0.00_);[Red]\(&quot;R$&quot;#,##0.0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4092186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3151</Words>
  <Characters>17016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Beatriz</dc:creator>
  <cp:lastModifiedBy>Ana Beatriz</cp:lastModifiedBy>
  <cp:revision>2</cp:revision>
  <dcterms:created xsi:type="dcterms:W3CDTF">2025-10-25T13:24:00Z</dcterms:created>
  <dcterms:modified xsi:type="dcterms:W3CDTF">2025-10-25T13:24:00Z</dcterms:modified>
</cp:coreProperties>
</file>