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63732">
          <w:pgSz w:w="11910" w:h="16840"/>
          <w:pgMar w:top="80" w:right="0" w:bottom="0" w:left="0" w:header="720" w:footer="720" w:gutter="0"/>
          <w:pgNumType w:start="1"/>
          <w:cols w:space="720"/>
        </w:sectPr>
      </w:pPr>
      <w:r>
        <w:rPr>
          <w:noProof/>
          <w:color w:val="000000"/>
          <w:sz w:val="24"/>
          <w:szCs w:val="24"/>
          <w:lang w:val="pt-BR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2533016</wp:posOffset>
                </wp:positionH>
                <wp:positionV relativeFrom="page">
                  <wp:posOffset>708661</wp:posOffset>
                </wp:positionV>
                <wp:extent cx="2493010" cy="877760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9020" y="0"/>
                          <a:ext cx="247396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3732" w:rsidRDefault="00420DE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40"/>
                              </w:rPr>
                              <w:t>Relatório cesta natalina</w:t>
                            </w: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420DE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46"/>
                              </w:rPr>
                              <w:t>Pesquisa natalina</w:t>
                            </w: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163732">
                            <w:pPr>
                              <w:jc w:val="center"/>
                              <w:textDirection w:val="btLr"/>
                            </w:pPr>
                          </w:p>
                          <w:p w:rsidR="00163732" w:rsidRDefault="00420DEF">
                            <w:pPr>
                              <w:spacing w:before="357"/>
                              <w:ind w:left="930" w:right="928" w:firstLine="93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Campina Grande-PB dezembro de 2022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2533016</wp:posOffset>
                </wp:positionH>
                <wp:positionV relativeFrom="page">
                  <wp:posOffset>708661</wp:posOffset>
                </wp:positionV>
                <wp:extent cx="2493010" cy="87776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010" cy="8777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spacing w:before="225"/>
        <w:ind w:left="1132" w:right="17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© 2022. Fundo Municipal de Defesa de Direitos Difusos PROCON de Campina Grande/PB</w:t>
      </w: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ind w:left="11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É permitida a reprodução parcial ou total desta obra, desde que citada a fonte.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6"/>
          <w:szCs w:val="36"/>
        </w:rPr>
      </w:pPr>
    </w:p>
    <w:p w:rsidR="00163732" w:rsidRDefault="00420DEF">
      <w:pPr>
        <w:spacing w:before="1"/>
        <w:ind w:left="1132"/>
        <w:rPr>
          <w:b/>
          <w:sz w:val="36"/>
          <w:szCs w:val="36"/>
        </w:rPr>
        <w:sectPr w:rsidR="00163732">
          <w:pgSz w:w="11910" w:h="16840"/>
          <w:pgMar w:top="1580" w:right="0" w:bottom="280" w:left="0" w:header="720" w:footer="720" w:gutter="0"/>
          <w:cols w:space="720"/>
        </w:sectPr>
      </w:pPr>
      <w:r>
        <w:rPr>
          <w:b/>
          <w:color w:val="234060"/>
          <w:sz w:val="36"/>
          <w:szCs w:val="36"/>
        </w:rPr>
        <w:t>EXPEDIENTE</w:t>
      </w:r>
    </w:p>
    <w:p w:rsidR="00163732" w:rsidRDefault="00420DEF">
      <w:pPr>
        <w:spacing w:before="99"/>
        <w:ind w:left="1132"/>
        <w:rPr>
          <w:b/>
        </w:rPr>
      </w:pPr>
      <w:r>
        <w:rPr>
          <w:b/>
          <w:color w:val="1F487C"/>
        </w:rPr>
        <w:lastRenderedPageBreak/>
        <w:t>Cesta Natalina</w:t>
      </w:r>
    </w:p>
    <w:p w:rsidR="00163732" w:rsidRDefault="00420DEF">
      <w:pPr>
        <w:spacing w:before="2" w:line="242" w:lineRule="auto"/>
        <w:ind w:left="1132"/>
      </w:pPr>
      <w:r>
        <w:t>Relatório da Pesquisa de Preços</w:t>
      </w:r>
    </w:p>
    <w:p w:rsidR="00163732" w:rsidRDefault="00420DEF">
      <w:pPr>
        <w:spacing w:line="242" w:lineRule="auto"/>
        <w:ind w:left="1132"/>
        <w:rPr>
          <w:b/>
        </w:rPr>
      </w:pPr>
      <w:r>
        <w:rPr>
          <w:b/>
          <w:color w:val="1F487C"/>
        </w:rPr>
        <w:t>Ano 2022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</w:p>
    <w:p w:rsidR="00163732" w:rsidRDefault="00420DEF">
      <w:pPr>
        <w:ind w:left="1132"/>
        <w:rPr>
          <w:b/>
        </w:rPr>
      </w:pPr>
      <w:r>
        <w:rPr>
          <w:b/>
          <w:color w:val="1F487C"/>
        </w:rPr>
        <w:t>Fundo Municipal de Defesa de Direitos Difusos</w:t>
      </w:r>
    </w:p>
    <w:p w:rsidR="00163732" w:rsidRDefault="00420DEF">
      <w:pPr>
        <w:spacing w:before="1" w:line="242" w:lineRule="auto"/>
        <w:ind w:left="1132"/>
        <w:rPr>
          <w:b/>
        </w:rPr>
      </w:pPr>
      <w:r>
        <w:rPr>
          <w:b/>
          <w:color w:val="1F487C"/>
        </w:rPr>
        <w:t>PROCON de Campina Grande/PB</w:t>
      </w:r>
    </w:p>
    <w:p w:rsidR="00163732" w:rsidRDefault="00420DEF">
      <w:pPr>
        <w:ind w:left="1132" w:right="-2"/>
      </w:pPr>
      <w:r>
        <w:t>Rua Prefeito Ernani Lauritzen, 226 – Centro CEP: 58400-133 – Campina Grande/PB Tel.: 151.</w:t>
      </w:r>
    </w:p>
    <w:p w:rsidR="00163732" w:rsidRDefault="00420DEF">
      <w:pPr>
        <w:ind w:left="1132" w:right="297"/>
      </w:pPr>
      <w:r>
        <w:t xml:space="preserve">Site: </w:t>
      </w:r>
      <w:hyperlink r:id="rId8">
        <w:r>
          <w:t>http://procon.campinagrande.pb.gov.br/</w:t>
        </w:r>
      </w:hyperlink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732" w:rsidRDefault="00420DEF">
      <w:pPr>
        <w:spacing w:before="1"/>
        <w:ind w:left="1132" w:right="626"/>
        <w:rPr>
          <w:b/>
        </w:rPr>
      </w:pPr>
      <w:r>
        <w:rPr>
          <w:b/>
          <w:color w:val="1F487C"/>
        </w:rPr>
        <w:t>Prefeito do Município de Campina Grande/PB</w:t>
      </w:r>
    </w:p>
    <w:p w:rsidR="00163732" w:rsidRDefault="00420DEF">
      <w:pPr>
        <w:spacing w:before="1" w:line="242" w:lineRule="auto"/>
        <w:ind w:left="1132"/>
      </w:pPr>
      <w:r>
        <w:t>Bruno Cunha Lima</w:t>
      </w:r>
    </w:p>
    <w:p w:rsidR="00163732" w:rsidRDefault="00420DEF">
      <w:pPr>
        <w:ind w:left="1132"/>
        <w:rPr>
          <w:b/>
        </w:rPr>
      </w:pPr>
      <w:r>
        <w:rPr>
          <w:b/>
          <w:color w:val="1F487C"/>
        </w:rPr>
        <w:t>Vi</w:t>
      </w:r>
      <w:r>
        <w:rPr>
          <w:b/>
          <w:color w:val="1F487C"/>
        </w:rPr>
        <w:t>ce-prefeito do Município de Campina Grande/PB</w:t>
      </w:r>
    </w:p>
    <w:p w:rsidR="00163732" w:rsidRDefault="00420DEF">
      <w:pPr>
        <w:spacing w:line="242" w:lineRule="auto"/>
        <w:ind w:left="1132"/>
      </w:pPr>
      <w:r>
        <w:t>Lucas Ribeiro</w:t>
      </w:r>
    </w:p>
    <w:p w:rsidR="00163732" w:rsidRDefault="00420DEF">
      <w:pPr>
        <w:spacing w:before="2" w:line="242" w:lineRule="auto"/>
        <w:ind w:left="1132"/>
        <w:rPr>
          <w:b/>
        </w:rPr>
      </w:pPr>
      <w:r>
        <w:rPr>
          <w:b/>
          <w:color w:val="1F487C"/>
        </w:rPr>
        <w:t>Procuradoria Geral do Município</w:t>
      </w:r>
    </w:p>
    <w:p w:rsidR="00163732" w:rsidRDefault="00420DEF">
      <w:pPr>
        <w:spacing w:line="242" w:lineRule="auto"/>
        <w:ind w:left="1132"/>
      </w:pPr>
      <w:r>
        <w:t>Aécio Melo</w:t>
      </w:r>
    </w:p>
    <w:p w:rsidR="00163732" w:rsidRDefault="00420DEF">
      <w:pPr>
        <w:spacing w:before="99" w:line="242" w:lineRule="auto"/>
        <w:ind w:left="747" w:right="1437"/>
        <w:rPr>
          <w:b/>
        </w:rPr>
      </w:pPr>
      <w:r>
        <w:br w:type="column"/>
      </w:r>
      <w:r>
        <w:rPr>
          <w:b/>
          <w:color w:val="1F487C"/>
        </w:rPr>
        <w:lastRenderedPageBreak/>
        <w:t>Coordenador Executivo do Procon de Campina Grande –PB</w:t>
      </w:r>
    </w:p>
    <w:p w:rsidR="00163732" w:rsidRDefault="00420DEF">
      <w:pPr>
        <w:ind w:left="747"/>
      </w:pPr>
      <w:r>
        <w:t>Saulo Muniz de Lima</w:t>
      </w:r>
    </w:p>
    <w:p w:rsidR="00163732" w:rsidRDefault="00420DEF">
      <w:pPr>
        <w:spacing w:line="242" w:lineRule="auto"/>
        <w:ind w:left="747"/>
        <w:rPr>
          <w:b/>
        </w:rPr>
      </w:pPr>
      <w:r>
        <w:rPr>
          <w:b/>
          <w:color w:val="1F487C"/>
        </w:rPr>
        <w:t>Elaboração de Conteúdo:</w:t>
      </w:r>
    </w:p>
    <w:p w:rsidR="00163732" w:rsidRDefault="00420DEF">
      <w:pPr>
        <w:ind w:left="747"/>
      </w:pPr>
      <w:r>
        <w:t>Saulo Muniz de Lima</w:t>
      </w:r>
    </w:p>
    <w:p w:rsidR="00163732" w:rsidRDefault="00420DEF">
      <w:pPr>
        <w:ind w:left="747" w:right="1883"/>
      </w:pPr>
      <w:r>
        <w:t>Coordenador Executivo do Procon de Campina Grande – PB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163732" w:rsidRDefault="00420DEF">
      <w:pPr>
        <w:spacing w:before="1"/>
        <w:ind w:left="747" w:right="1179"/>
      </w:pPr>
      <w:r>
        <w:rPr>
          <w:b/>
          <w:color w:val="1F487C"/>
        </w:rPr>
        <w:t xml:space="preserve">Pesquisa de Campo e Estatística: </w:t>
      </w:r>
      <w:r>
        <w:rPr>
          <w:b/>
        </w:rPr>
        <w:t xml:space="preserve">Pesquisadores estagiários: </w:t>
      </w:r>
      <w:r>
        <w:t>Gabriel Messias Santana Peixoto e Joseferson da Silva Barreto</w:t>
      </w:r>
    </w:p>
    <w:p w:rsidR="00163732" w:rsidRDefault="00420DEF">
      <w:pPr>
        <w:ind w:left="747" w:right="1957"/>
      </w:pPr>
      <w:r>
        <w:t>Orientador: Ricardo Alves de Olinda Departamento de Estatística- UEPB CCT- Cen</w:t>
      </w:r>
      <w:r>
        <w:t>tro de Ciência e Tecnologia</w:t>
      </w:r>
    </w:p>
    <w:p w:rsidR="00163732" w:rsidRDefault="00420DEF">
      <w:pPr>
        <w:spacing w:before="1"/>
        <w:ind w:left="747" w:right="1466"/>
      </w:pPr>
      <w:r>
        <w:rPr>
          <w:b/>
        </w:rPr>
        <w:t>Coordenadora de Campo</w:t>
      </w:r>
      <w:r>
        <w:t>: Ana Cláudia Carneiro Chaves</w:t>
      </w:r>
    </w:p>
    <w:p w:rsidR="00163732" w:rsidRDefault="00420DEF">
      <w:pPr>
        <w:spacing w:line="242" w:lineRule="auto"/>
        <w:ind w:left="747"/>
      </w:pPr>
      <w:r>
        <w:rPr>
          <w:b/>
        </w:rPr>
        <w:t xml:space="preserve">Motorista: </w:t>
      </w:r>
      <w:r>
        <w:t>Walysson e Waldir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163732" w:rsidRDefault="00420DEF">
      <w:pPr>
        <w:spacing w:line="242" w:lineRule="auto"/>
        <w:ind w:left="747"/>
        <w:rPr>
          <w:b/>
        </w:rPr>
      </w:pPr>
      <w:r>
        <w:rPr>
          <w:b/>
          <w:color w:val="1F487C"/>
        </w:rPr>
        <w:t>Projeto Gráfico e Diagramação</w:t>
      </w:r>
    </w:p>
    <w:p w:rsidR="00163732" w:rsidRDefault="00420DEF">
      <w:pPr>
        <w:spacing w:line="242" w:lineRule="auto"/>
        <w:ind w:left="747"/>
        <w:sectPr w:rsidR="00163732">
          <w:type w:val="continuous"/>
          <w:pgSz w:w="11910" w:h="16840"/>
          <w:pgMar w:top="80" w:right="0" w:bottom="0" w:left="0" w:header="720" w:footer="720" w:gutter="0"/>
          <w:cols w:num="2" w:space="720" w:equalWidth="0">
            <w:col w:w="5935" w:space="40"/>
            <w:col w:w="5935" w:space="0"/>
          </w:cols>
        </w:sectPr>
      </w:pPr>
      <w:r>
        <w:t xml:space="preserve">Assessoria de Comunicação </w:t>
      </w: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  <w:lang w:val="pt-BR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6755131</wp:posOffset>
                </wp:positionH>
                <wp:positionV relativeFrom="page">
                  <wp:posOffset>9878061</wp:posOffset>
                </wp:positionV>
                <wp:extent cx="95250" cy="18796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695545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3732" w:rsidRDefault="00420DEF">
                            <w:pPr>
                              <w:spacing w:line="266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6755131</wp:posOffset>
                </wp:positionH>
                <wp:positionV relativeFrom="page">
                  <wp:posOffset>9878061</wp:posOffset>
                </wp:positionV>
                <wp:extent cx="95250" cy="1879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163732" w:rsidRDefault="00420DEF">
      <w:pPr>
        <w:spacing w:before="100"/>
        <w:ind w:left="2098"/>
        <w:rPr>
          <w:b/>
          <w:sz w:val="36"/>
          <w:szCs w:val="36"/>
        </w:rPr>
      </w:pPr>
      <w:r>
        <w:rPr>
          <w:b/>
          <w:color w:val="FFFFFF"/>
          <w:sz w:val="36"/>
          <w:szCs w:val="36"/>
        </w:rPr>
        <w:t>SUMÁRIO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12"/>
        </w:rPr>
      </w:pPr>
    </w:p>
    <w:tbl>
      <w:tblPr>
        <w:tblStyle w:val="a"/>
        <w:tblW w:w="7694" w:type="dxa"/>
        <w:tblInd w:w="1905" w:type="dxa"/>
        <w:tblLayout w:type="fixed"/>
        <w:tblLook w:val="0000" w:firstRow="0" w:lastRow="0" w:firstColumn="0" w:lastColumn="0" w:noHBand="0" w:noVBand="0"/>
      </w:tblPr>
      <w:tblGrid>
        <w:gridCol w:w="7694"/>
      </w:tblGrid>
      <w:tr w:rsidR="00163732">
        <w:trPr>
          <w:trHeight w:val="388"/>
        </w:trPr>
        <w:tc>
          <w:tcPr>
            <w:tcW w:w="7694" w:type="dxa"/>
          </w:tcPr>
          <w:p w:rsidR="00163732" w:rsidRDefault="0042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494"/>
              </w:tabs>
              <w:spacing w:line="368" w:lineRule="auto"/>
              <w:ind w:left="20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1. Apresentação</w:t>
            </w:r>
            <w:r>
              <w:rPr>
                <w:b/>
                <w:color w:val="FFFFFF"/>
                <w:sz w:val="32"/>
                <w:szCs w:val="32"/>
              </w:rPr>
              <w:tab/>
              <w:t>3</w:t>
            </w:r>
          </w:p>
        </w:tc>
      </w:tr>
      <w:tr w:rsidR="00163732">
        <w:trPr>
          <w:trHeight w:val="388"/>
        </w:trPr>
        <w:tc>
          <w:tcPr>
            <w:tcW w:w="7694" w:type="dxa"/>
          </w:tcPr>
          <w:p w:rsidR="00163732" w:rsidRDefault="0042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482"/>
              </w:tabs>
              <w:spacing w:line="369" w:lineRule="auto"/>
              <w:ind w:left="20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2. Resultados</w:t>
            </w:r>
            <w:r>
              <w:rPr>
                <w:b/>
                <w:color w:val="FFFFFF"/>
                <w:sz w:val="32"/>
                <w:szCs w:val="32"/>
              </w:rPr>
              <w:tab/>
              <w:t>5</w:t>
            </w:r>
          </w:p>
        </w:tc>
      </w:tr>
      <w:tr w:rsidR="00163732">
        <w:trPr>
          <w:trHeight w:val="388"/>
        </w:trPr>
        <w:tc>
          <w:tcPr>
            <w:tcW w:w="7694" w:type="dxa"/>
          </w:tcPr>
          <w:p w:rsidR="00163732" w:rsidRDefault="0042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443"/>
              </w:tabs>
              <w:spacing w:line="368" w:lineRule="auto"/>
              <w:ind w:left="20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3. Conclusão</w:t>
            </w:r>
            <w:r>
              <w:rPr>
                <w:b/>
                <w:color w:val="FFFFFF"/>
                <w:sz w:val="32"/>
                <w:szCs w:val="32"/>
              </w:rPr>
              <w:tab/>
              <w:t>7</w:t>
            </w:r>
          </w:p>
        </w:tc>
      </w:tr>
    </w:tbl>
    <w:p w:rsidR="00163732" w:rsidRDefault="00163732">
      <w:pPr>
        <w:spacing w:line="368" w:lineRule="auto"/>
        <w:rPr>
          <w:sz w:val="32"/>
          <w:szCs w:val="32"/>
        </w:rPr>
        <w:sectPr w:rsidR="00163732">
          <w:type w:val="continuous"/>
          <w:pgSz w:w="11910" w:h="16840"/>
          <w:pgMar w:top="80" w:right="0" w:bottom="0" w:left="0" w:header="720" w:footer="720" w:gutter="0"/>
          <w:cols w:space="720"/>
        </w:sectPr>
      </w:pPr>
    </w:p>
    <w:p w:rsidR="00163732" w:rsidRDefault="0042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73"/>
        <w:ind w:hanging="340"/>
        <w:jc w:val="both"/>
        <w:rPr>
          <w:b/>
          <w:color w:val="000000"/>
          <w:sz w:val="24"/>
          <w:szCs w:val="24"/>
        </w:rPr>
      </w:pPr>
      <w:r>
        <w:rPr>
          <w:b/>
          <w:color w:val="042B54"/>
          <w:sz w:val="24"/>
          <w:szCs w:val="24"/>
        </w:rPr>
        <w:lastRenderedPageBreak/>
        <w:t>Apresentação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right="1137" w:firstLin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Fundo Municipal de Defesa de Direitos Difusos PROCON de Campina Grande/PB em parceria com o Departamento de Estatística da Universidade Estadual da Paraíba realizou no dia 15 de dezembro uma pesquisa comparativa de preços de produtos que compõem a ceia d</w:t>
      </w:r>
      <w:r>
        <w:rPr>
          <w:color w:val="000000"/>
          <w:sz w:val="24"/>
          <w:szCs w:val="24"/>
        </w:rPr>
        <w:t>e natal do campinense. Contribuindo assim com o poder de escolha do consumidor local. Para o mês de dezembro de 2022 a ceia natalina custou ao campinense um valor médio de R$ 533,53. A pesquisa de preços de 34 produtos foi realizada em 15 supermercados e r</w:t>
      </w:r>
      <w:r>
        <w:rPr>
          <w:color w:val="000000"/>
          <w:sz w:val="24"/>
          <w:szCs w:val="24"/>
        </w:rPr>
        <w:t>edes atacadistas da cidade.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2" w:right="1130" w:firstLine="708"/>
        <w:jc w:val="both"/>
        <w:rPr>
          <w:color w:val="000000"/>
          <w:sz w:val="24"/>
          <w:szCs w:val="24"/>
        </w:rPr>
      </w:pP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2" w:right="113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análise científica do material foi utilizada a Estatística Descritiva, que é um ramo da estatística que aplica várias técnicas para descrever e sumarizar um conjunto de dados. E para o tratamento dos dados e análises dos r</w:t>
      </w:r>
      <w:r>
        <w:rPr>
          <w:color w:val="000000"/>
          <w:sz w:val="24"/>
          <w:szCs w:val="24"/>
        </w:rPr>
        <w:t>esultados foi utilizado uma planilha eletrônica.</w:t>
      </w: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2" w:right="1133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coleta de dados foram amostrados 15 estabelecimentos localizados na cidade de Campina Grande são eles: Rede Compras 2, Big Bom Preço, Brasil Atacarejo, Assaí Atacadista, Bom Que Só, Hiper Todo Dia, Atacad</w:t>
      </w:r>
      <w:r>
        <w:rPr>
          <w:color w:val="000000"/>
          <w:sz w:val="24"/>
          <w:szCs w:val="24"/>
        </w:rPr>
        <w:t>ão, BL – Atacadão, Atacadão, Ideal, Rede Compras 1, Rede Econômico, Ideal, Supermecado Econômico e Compre Mais.</w:t>
      </w: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2" w:right="1129" w:firstLine="708"/>
        <w:jc w:val="both"/>
        <w:rPr>
          <w:color w:val="000000"/>
          <w:sz w:val="24"/>
          <w:szCs w:val="24"/>
        </w:rPr>
        <w:sectPr w:rsidR="00163732">
          <w:footerReference w:type="default" r:id="rId10"/>
          <w:pgSz w:w="11910" w:h="16840"/>
          <w:pgMar w:top="1040" w:right="0" w:bottom="1260" w:left="0" w:header="0" w:footer="1067" w:gutter="0"/>
          <w:pgNumType w:start="3"/>
          <w:cols w:space="720"/>
        </w:sectPr>
      </w:pPr>
      <w:r>
        <w:rPr>
          <w:color w:val="000000"/>
          <w:sz w:val="24"/>
          <w:szCs w:val="24"/>
        </w:rPr>
        <w:t>Em todos os estabelecimentos selecionados foi considerado o produto com menor preço, isto é, não foi levado em consideração nenhuma marca. Se em um dos estabelecimentos amostrados não havia disponível  algum produto que compõe a cesta ou a respectiva quant</w:t>
      </w:r>
      <w:r>
        <w:rPr>
          <w:color w:val="000000"/>
          <w:sz w:val="24"/>
          <w:szCs w:val="24"/>
        </w:rPr>
        <w:t>idade de interesse, o preço considerado para compor esse elemento é o médio. Isto é feito para equilibrar o cálculo do preço entre os supermercados, caso contrário, algum estabelecimento poderia levar vantagem sobre os demais. Por outro lado, sempre que ex</w:t>
      </w:r>
      <w:r>
        <w:rPr>
          <w:color w:val="000000"/>
          <w:sz w:val="24"/>
          <w:szCs w:val="24"/>
        </w:rPr>
        <w:t>istir estabelecimentos que comercializam produtos tanto no atacado como no varejo, é considerado sempre o valor dos produtos no varejo.</w:t>
      </w: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spacing w:before="89"/>
        <w:ind w:left="1132"/>
        <w:rPr>
          <w:b/>
          <w:color w:val="1F487C"/>
          <w:sz w:val="24"/>
          <w:szCs w:val="24"/>
        </w:rPr>
      </w:pPr>
      <w:r>
        <w:rPr>
          <w:b/>
          <w:color w:val="1F487C"/>
          <w:sz w:val="24"/>
          <w:szCs w:val="24"/>
        </w:rPr>
        <w:lastRenderedPageBreak/>
        <w:t>Endereço dos estabelecimentos amostrados: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89"/>
        <w:ind w:left="1132"/>
        <w:rPr>
          <w:b/>
          <w:color w:val="000000"/>
          <w:sz w:val="24"/>
          <w:szCs w:val="24"/>
        </w:rPr>
      </w:pP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Rede Compras - LOJA 2: R. Cel. João Lourenço Porto, 374 - Centro;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BIG Bom preço: Av. Prof. Almeida Barreto, 85 - Centro;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Brasil Atacarejo: Av. Jorn. Assis Chateaubriand, 245 - Estacao Velha;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Assaí Atacadista: Av. Jorn. Assis Chateaubriand, S/N - Liberdade;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Bom Que Só Atacado - Loja 2: R. Odon Bezerra, 459 - Liberdade;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t>do Dia: Av. Alm. Barroso - Santa Cruz;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Atacadão Campina Grande Floriano Peixot: Av. Mal. Floriano Peixoto, 3150 - Dinamérica;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 Atacado: R. Janúncio Ferreira, 800 - Loja 2 - Lauritzen;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Atacadão - Manoel Tavares: R. Manoel Tavares, 1800 - Jardim Tavares;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deal Home &amp; Gift: Conceição;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Rede Compras - LOJA 1: Av. Mal. Floriano Peixoto, 912 – Centro;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Rede Economico: R. Prof. Balbino, 92 - Palmeira;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Ideal: R. Duque de Caxias, 940 - Prata;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Supermercado Econômico - Smart Supermercados: R. Duque de Caxias, 940 - Pr</w:t>
      </w:r>
      <w:r>
        <w:rPr>
          <w:color w:val="000000"/>
          <w:sz w:val="24"/>
          <w:szCs w:val="24"/>
        </w:rPr>
        <w:t>ata;</w:t>
      </w:r>
    </w:p>
    <w:p w:rsidR="00163732" w:rsidRDefault="00420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1"/>
          <w:tab w:val="left" w:pos="1842"/>
        </w:tabs>
        <w:spacing w:before="3" w:line="273" w:lineRule="auto"/>
        <w:ind w:right="1183"/>
        <w:rPr>
          <w:rFonts w:ascii="Noto Sans Symbols" w:eastAsia="Noto Sans Symbols" w:hAnsi="Noto Sans Symbols" w:cs="Noto Sans Symbols"/>
          <w:color w:val="000000"/>
          <w:sz w:val="24"/>
          <w:szCs w:val="24"/>
        </w:rPr>
        <w:sectPr w:rsidR="00163732">
          <w:pgSz w:w="11910" w:h="16840"/>
          <w:pgMar w:top="1360" w:right="0" w:bottom="1260" w:left="0" w:header="0" w:footer="1067" w:gutter="0"/>
          <w:cols w:space="720"/>
        </w:sectPr>
      </w:pPr>
      <w:r>
        <w:rPr>
          <w:color w:val="000000"/>
          <w:sz w:val="24"/>
          <w:szCs w:val="24"/>
        </w:rPr>
        <w:t>Supermercado Compre Mais: Av. Mal. Floriano Peixoto, 1874 – Centenário.</w:t>
      </w:r>
    </w:p>
    <w:p w:rsidR="00163732" w:rsidRDefault="0042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spacing w:before="85"/>
        <w:ind w:left="571" w:hanging="340"/>
        <w:rPr>
          <w:b/>
          <w:color w:val="000000"/>
          <w:sz w:val="24"/>
          <w:szCs w:val="24"/>
        </w:rPr>
      </w:pPr>
      <w:r>
        <w:rPr>
          <w:b/>
          <w:color w:val="042B54"/>
          <w:sz w:val="24"/>
          <w:szCs w:val="24"/>
        </w:rPr>
        <w:lastRenderedPageBreak/>
        <w:t>Resultados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spacing w:before="220"/>
        <w:ind w:left="2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Iniciamos a pesquisa elencando o menor, maior e o valor médio encontrado para cada produto da ceia natalina.</w:t>
      </w:r>
    </w:p>
    <w:p w:rsidR="00163732" w:rsidRDefault="00420DEF">
      <w:pPr>
        <w:spacing w:before="146"/>
        <w:ind w:left="232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color w:val="4F81BC"/>
          <w:sz w:val="20"/>
          <w:szCs w:val="20"/>
        </w:rPr>
        <w:t>Tabela 1 - Custo de cada produto por supermercado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libri" w:eastAsia="Calibri" w:hAnsi="Calibri" w:cs="Calibri"/>
          <w:b/>
          <w:i/>
          <w:color w:val="000000"/>
          <w:sz w:val="10"/>
          <w:szCs w:val="10"/>
        </w:rPr>
      </w:pPr>
    </w:p>
    <w:tbl>
      <w:tblPr>
        <w:tblStyle w:val="a0"/>
        <w:tblW w:w="16425" w:type="dxa"/>
        <w:tblInd w:w="-639" w:type="dxa"/>
        <w:tblLayout w:type="fixed"/>
        <w:tblLook w:val="0400" w:firstRow="0" w:lastRow="0" w:firstColumn="0" w:lastColumn="0" w:noHBand="0" w:noVBand="1"/>
      </w:tblPr>
      <w:tblGrid>
        <w:gridCol w:w="1695"/>
        <w:gridCol w:w="570"/>
        <w:gridCol w:w="705"/>
        <w:gridCol w:w="705"/>
        <w:gridCol w:w="855"/>
        <w:gridCol w:w="825"/>
        <w:gridCol w:w="735"/>
        <w:gridCol w:w="735"/>
        <w:gridCol w:w="720"/>
        <w:gridCol w:w="720"/>
        <w:gridCol w:w="720"/>
        <w:gridCol w:w="720"/>
        <w:gridCol w:w="720"/>
        <w:gridCol w:w="720"/>
        <w:gridCol w:w="720"/>
        <w:gridCol w:w="720"/>
        <w:gridCol w:w="705"/>
        <w:gridCol w:w="810"/>
        <w:gridCol w:w="870"/>
        <w:gridCol w:w="720"/>
        <w:gridCol w:w="735"/>
      </w:tblGrid>
      <w:tr w:rsidR="00163732">
        <w:trPr>
          <w:trHeight w:val="3472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PRODUTO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QTD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Rede Compras 2 - Centro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Big Bom Preço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Brasil Atacarejo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Assaí Atacadista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Bom Que Só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Hiper Todo Dia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Atacadão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BL - Atacado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Atacadão - Jardim Tavares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Ideal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Rede Compras 1 - Centro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Rede Econômico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Ideal - Prata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Supermercado Econômico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Compre Mais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Menor valor R$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Maior valor R$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Médio R$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Variação %</w:t>
            </w:r>
          </w:p>
        </w:tc>
      </w:tr>
      <w:tr w:rsidR="00163732">
        <w:trPr>
          <w:trHeight w:val="425"/>
        </w:trPr>
        <w:tc>
          <w:tcPr>
            <w:tcW w:w="16425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CARNES E PEIXES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BACALHAU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27,98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382%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CHESTER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27%</w:t>
            </w:r>
          </w:p>
        </w:tc>
      </w:tr>
      <w:tr w:rsidR="00163732">
        <w:trPr>
          <w:trHeight w:val="31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FRANGO CONGELADO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78%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PERNIL S/ OSSO TEMPERADO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96%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PERNIL C/OSSO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93%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PERU TEMPERADO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25,37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72%</w:t>
            </w:r>
          </w:p>
        </w:tc>
      </w:tr>
      <w:tr w:rsidR="00163732">
        <w:trPr>
          <w:trHeight w:val="423"/>
        </w:trPr>
        <w:tc>
          <w:tcPr>
            <w:tcW w:w="16425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QUEIJOS E FRIOS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APRESUNTADO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18,36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125%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PRESUNTO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27,64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111%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PEITO DE PERU DEFUMADO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48,94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40,99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57,70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SALSICHA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153%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QUEIJO MUSSARELA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87,95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46,14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159%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QUEIJO PRATO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86,95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51,34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129%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QUEIJO TIPO REINO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116%</w:t>
            </w: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  <w:tr w:rsidR="00163732">
        <w:trPr>
          <w:trHeight w:val="425"/>
        </w:trPr>
        <w:tc>
          <w:tcPr>
            <w:tcW w:w="16425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MERCENARIA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AZEITONA C/CAROÇO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3,98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2,49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161%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AZEITONA S/CAROÇO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5,17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295%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AZEITE EXTRA VIRGEM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500ml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32,07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18,99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32,07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24,13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BARRA DE CHOCOLATE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5,18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CAIXA DE CHOCOLATE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9,49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CREME DE LEITE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105%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ERVILHA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2,93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98%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LEITE CONDENSADO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4,19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6,31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MOLHO DE TOMATE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258%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PANETONE FRUTAS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27,98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214%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PANETONE CHOCOLATE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400g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17,31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162%</w:t>
            </w:r>
          </w:p>
        </w:tc>
      </w:tr>
      <w:tr w:rsidR="00163732">
        <w:trPr>
          <w:trHeight w:val="425"/>
        </w:trPr>
        <w:tc>
          <w:tcPr>
            <w:tcW w:w="16425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BEBIDAS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COCA COLA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COCA COLA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8,28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FANTA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GUARANÁ ANT.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GUARANÁ KUAT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6,98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PEPSI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SIDRA CERESER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660ml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13,99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SIDRA CERESER S/ÁLCOOL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660ml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SODA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31%</w:t>
            </w:r>
          </w:p>
        </w:tc>
      </w:tr>
      <w:tr w:rsidR="00163732">
        <w:trPr>
          <w:trHeight w:val="270"/>
        </w:trPr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SPRITE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6,99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9,59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92%</w:t>
            </w:r>
          </w:p>
        </w:tc>
      </w:tr>
      <w:tr w:rsidR="00163732">
        <w:trPr>
          <w:trHeight w:val="27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560,84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706,33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347,02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528,60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617,63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387,14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503,62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546,45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612,78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556,62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329,08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555,31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560,50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653,68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329,08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706,33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533,53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115%</w:t>
            </w:r>
          </w:p>
        </w:tc>
      </w:tr>
    </w:tbl>
    <w:p w:rsidR="00163732" w:rsidRDefault="00420DEF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color w:val="4F81BC"/>
          <w:sz w:val="18"/>
          <w:szCs w:val="18"/>
        </w:rPr>
        <w:t>Fonte: PROCON Municipal de Campina Grande/PB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163732" w:rsidRDefault="0042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ind w:left="571" w:hanging="340"/>
        <w:rPr>
          <w:b/>
          <w:color w:val="000000"/>
          <w:sz w:val="24"/>
          <w:szCs w:val="24"/>
        </w:rPr>
      </w:pPr>
      <w:r>
        <w:rPr>
          <w:b/>
          <w:color w:val="042B54"/>
          <w:sz w:val="24"/>
          <w:szCs w:val="24"/>
        </w:rPr>
        <w:t>Conclusão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color w:val="000000"/>
          <w:sz w:val="36"/>
          <w:szCs w:val="36"/>
        </w:rPr>
      </w:pP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seguida apresentamos o valor total dos produtos que compõem a Pesquisa da Ceia Natalina 2022 por estabelecimento.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2" w:firstLine="708"/>
        <w:rPr>
          <w:color w:val="000000"/>
          <w:sz w:val="24"/>
          <w:szCs w:val="24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2" w:firstLine="708"/>
        <w:rPr>
          <w:color w:val="000000"/>
          <w:sz w:val="24"/>
          <w:szCs w:val="24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2" w:firstLine="708"/>
        <w:rPr>
          <w:color w:val="000000"/>
          <w:sz w:val="24"/>
          <w:szCs w:val="24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2" w:firstLine="708"/>
        <w:rPr>
          <w:color w:val="000000"/>
          <w:sz w:val="24"/>
          <w:szCs w:val="24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2" w:firstLine="708"/>
        <w:rPr>
          <w:color w:val="000000"/>
          <w:sz w:val="24"/>
          <w:szCs w:val="24"/>
        </w:rPr>
      </w:pPr>
    </w:p>
    <w:p w:rsidR="00163732" w:rsidRDefault="00420DEF">
      <w:pPr>
        <w:spacing w:before="4"/>
        <w:ind w:left="227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4F81BC"/>
          <w:sz w:val="20"/>
          <w:szCs w:val="20"/>
        </w:rPr>
        <w:lastRenderedPageBreak/>
        <w:t>Tabela 2 - Preços da Ceia Natalina de Campina Grande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1"/>
        <w:tblW w:w="16412" w:type="dxa"/>
        <w:tblInd w:w="-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163732">
        <w:trPr>
          <w:trHeight w:val="3472"/>
        </w:trPr>
        <w:tc>
          <w:tcPr>
            <w:tcW w:w="2552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Estabelecimentos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Rede Compras 2 - Centro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Big Bom Preço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Brasil Atacarejo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Assaí Atacadista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Bomque Só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Hiper Todo Dia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Atacadão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BL - Atacado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Atacadão -Jardim Tavares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Ideal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Rede Compras 1 - Centro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Rede Econômico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Ideal - Prata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Supermercado Econômico</w:t>
            </w:r>
          </w:p>
        </w:tc>
        <w:tc>
          <w:tcPr>
            <w:tcW w:w="924" w:type="dxa"/>
            <w:shd w:val="clear" w:color="auto" w:fill="1F497D"/>
            <w:vAlign w:val="center"/>
          </w:tcPr>
          <w:p w:rsidR="00163732" w:rsidRDefault="00420DEF">
            <w:pPr>
              <w:widowControl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Compre Mais</w:t>
            </w:r>
          </w:p>
        </w:tc>
      </w:tr>
      <w:tr w:rsidR="00163732">
        <w:trPr>
          <w:trHeight w:val="690"/>
        </w:trPr>
        <w:tc>
          <w:tcPr>
            <w:tcW w:w="2552" w:type="dxa"/>
            <w:shd w:val="clear" w:color="auto" w:fill="B7DDE8"/>
            <w:vAlign w:val="center"/>
          </w:tcPr>
          <w:p w:rsidR="00163732" w:rsidRDefault="00420DEF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da Ceia Natalina 2022 (R$)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560,84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706,33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347,02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528,60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617,63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387,14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503,62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537,35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546,45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612,78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556,62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329,08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555,31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560,50</w:t>
            </w:r>
          </w:p>
        </w:tc>
        <w:tc>
          <w:tcPr>
            <w:tcW w:w="924" w:type="dxa"/>
            <w:shd w:val="clear" w:color="auto" w:fill="B7DDE8"/>
            <w:vAlign w:val="center"/>
          </w:tcPr>
          <w:p w:rsidR="00163732" w:rsidRDefault="00420D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653,68</w:t>
            </w:r>
          </w:p>
        </w:tc>
      </w:tr>
    </w:tbl>
    <w:p w:rsidR="00163732" w:rsidRDefault="00163732">
      <w:pPr>
        <w:ind w:left="232"/>
        <w:rPr>
          <w:rFonts w:ascii="Calibri" w:eastAsia="Calibri" w:hAnsi="Calibri" w:cs="Calibri"/>
          <w:b/>
          <w:color w:val="4F81BC"/>
          <w:sz w:val="18"/>
          <w:szCs w:val="18"/>
        </w:rPr>
      </w:pPr>
    </w:p>
    <w:p w:rsidR="00163732" w:rsidRDefault="00420DEF">
      <w:pPr>
        <w:ind w:left="232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color w:val="4F81BC"/>
          <w:sz w:val="18"/>
          <w:szCs w:val="18"/>
        </w:rPr>
        <w:t>Fonte: PROCON Municipal de Campina Grande/PB</w:t>
      </w: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163732" w:rsidRDefault="001637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163732" w:rsidRDefault="00420D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32" w:right="229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Vimos que o menor valor da Ceia Natalina encontrado foi a do supermercado Rede Econômico, ao preço de é R$ 329,08, já o maior valor encontrado foi o de R$ 706,33 que pertence ao Big Bom Preço. O consumidor pode ter uma economia de      até R$ 377,25 compra</w:t>
      </w:r>
      <w:r>
        <w:rPr>
          <w:color w:val="000000"/>
          <w:sz w:val="24"/>
          <w:szCs w:val="24"/>
        </w:rPr>
        <w:t>ndo no supermercado com o preço mais em conta. O Rede Econômico e o Brasil Atacarejo são os estabelecimentos que possuem os menores preços para se realizar a compra da Ceia Natalina em 2022. Por outro lado, o Big Bom Preço e o Compre Mais apresentaram os p</w:t>
      </w:r>
      <w:r>
        <w:rPr>
          <w:color w:val="000000"/>
          <w:sz w:val="24"/>
          <w:szCs w:val="24"/>
        </w:rPr>
        <w:t>reços mais altos.</w:t>
      </w:r>
    </w:p>
    <w:sectPr w:rsidR="00163732">
      <w:footerReference w:type="default" r:id="rId11"/>
      <w:pgSz w:w="16840" w:h="11910" w:orient="landscape"/>
      <w:pgMar w:top="1100" w:right="900" w:bottom="1180" w:left="9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EF" w:rsidRDefault="00420DEF">
      <w:r>
        <w:separator/>
      </w:r>
    </w:p>
  </w:endnote>
  <w:endnote w:type="continuationSeparator" w:id="0">
    <w:p w:rsidR="00420DEF" w:rsidRDefault="0042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32" w:rsidRDefault="00420D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6134100</wp:posOffset>
              </wp:positionH>
              <wp:positionV relativeFrom="paragraph">
                <wp:posOffset>9855200</wp:posOffset>
              </wp:positionV>
              <wp:extent cx="171450" cy="21336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3732" w:rsidRDefault="00420DEF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6134100</wp:posOffset>
              </wp:positionH>
              <wp:positionV relativeFrom="paragraph">
                <wp:posOffset>9855200</wp:posOffset>
              </wp:positionV>
              <wp:extent cx="171450" cy="21336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32" w:rsidRDefault="00420D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9258300</wp:posOffset>
              </wp:positionH>
              <wp:positionV relativeFrom="paragraph">
                <wp:posOffset>6718300</wp:posOffset>
              </wp:positionV>
              <wp:extent cx="171450" cy="21336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3732" w:rsidRDefault="00420DEF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9258300</wp:posOffset>
              </wp:positionH>
              <wp:positionV relativeFrom="paragraph">
                <wp:posOffset>6718300</wp:posOffset>
              </wp:positionV>
              <wp:extent cx="171450" cy="21336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EF" w:rsidRDefault="00420DEF">
      <w:r>
        <w:separator/>
      </w:r>
    </w:p>
  </w:footnote>
  <w:footnote w:type="continuationSeparator" w:id="0">
    <w:p w:rsidR="00420DEF" w:rsidRDefault="0042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F4FA6"/>
    <w:multiLevelType w:val="multilevel"/>
    <w:tmpl w:val="B4580A9E"/>
    <w:lvl w:ilvl="0">
      <w:start w:val="1"/>
      <w:numFmt w:val="decimal"/>
      <w:lvlText w:val="%1."/>
      <w:lvlJc w:val="left"/>
      <w:pPr>
        <w:ind w:left="1471" w:hanging="339"/>
      </w:pPr>
      <w:rPr>
        <w:rFonts w:ascii="Verdana" w:eastAsia="Verdana" w:hAnsi="Verdana" w:cs="Verdana"/>
        <w:b/>
        <w:color w:val="042B54"/>
        <w:sz w:val="24"/>
        <w:szCs w:val="24"/>
      </w:rPr>
    </w:lvl>
    <w:lvl w:ilvl="1">
      <w:numFmt w:val="bullet"/>
      <w:lvlText w:val="•"/>
      <w:lvlJc w:val="left"/>
      <w:pPr>
        <w:ind w:left="1480" w:hanging="339"/>
      </w:pPr>
    </w:lvl>
    <w:lvl w:ilvl="2">
      <w:numFmt w:val="bullet"/>
      <w:lvlText w:val="•"/>
      <w:lvlJc w:val="left"/>
      <w:pPr>
        <w:ind w:left="2638" w:hanging="339"/>
      </w:pPr>
    </w:lvl>
    <w:lvl w:ilvl="3">
      <w:numFmt w:val="bullet"/>
      <w:lvlText w:val="•"/>
      <w:lvlJc w:val="left"/>
      <w:pPr>
        <w:ind w:left="3796" w:hanging="338"/>
      </w:pPr>
    </w:lvl>
    <w:lvl w:ilvl="4">
      <w:numFmt w:val="bullet"/>
      <w:lvlText w:val="•"/>
      <w:lvlJc w:val="left"/>
      <w:pPr>
        <w:ind w:left="4955" w:hanging="339"/>
      </w:pPr>
    </w:lvl>
    <w:lvl w:ilvl="5">
      <w:numFmt w:val="bullet"/>
      <w:lvlText w:val="•"/>
      <w:lvlJc w:val="left"/>
      <w:pPr>
        <w:ind w:left="6113" w:hanging="339"/>
      </w:pPr>
    </w:lvl>
    <w:lvl w:ilvl="6">
      <w:numFmt w:val="bullet"/>
      <w:lvlText w:val="•"/>
      <w:lvlJc w:val="left"/>
      <w:pPr>
        <w:ind w:left="7272" w:hanging="338"/>
      </w:pPr>
    </w:lvl>
    <w:lvl w:ilvl="7">
      <w:numFmt w:val="bullet"/>
      <w:lvlText w:val="•"/>
      <w:lvlJc w:val="left"/>
      <w:pPr>
        <w:ind w:left="8430" w:hanging="339"/>
      </w:pPr>
    </w:lvl>
    <w:lvl w:ilvl="8">
      <w:numFmt w:val="bullet"/>
      <w:lvlText w:val="•"/>
      <w:lvlJc w:val="left"/>
      <w:pPr>
        <w:ind w:left="9589" w:hanging="339"/>
      </w:pPr>
    </w:lvl>
  </w:abstractNum>
  <w:abstractNum w:abstractNumId="1">
    <w:nsid w:val="6CED0BE4"/>
    <w:multiLevelType w:val="multilevel"/>
    <w:tmpl w:val="D754362A"/>
    <w:lvl w:ilvl="0">
      <w:numFmt w:val="bullet"/>
      <w:lvlText w:val=""/>
      <w:lvlJc w:val="left"/>
      <w:pPr>
        <w:ind w:left="1853" w:hanging="348"/>
      </w:pPr>
    </w:lvl>
    <w:lvl w:ilvl="1">
      <w:numFmt w:val="bullet"/>
      <w:lvlText w:val="•"/>
      <w:lvlJc w:val="left"/>
      <w:pPr>
        <w:ind w:left="2864" w:hanging="348"/>
      </w:pPr>
    </w:lvl>
    <w:lvl w:ilvl="2">
      <w:numFmt w:val="bullet"/>
      <w:lvlText w:val="•"/>
      <w:lvlJc w:val="left"/>
      <w:pPr>
        <w:ind w:left="3869" w:hanging="348"/>
      </w:pPr>
    </w:lvl>
    <w:lvl w:ilvl="3">
      <w:numFmt w:val="bullet"/>
      <w:lvlText w:val="•"/>
      <w:lvlJc w:val="left"/>
      <w:pPr>
        <w:ind w:left="4873" w:hanging="348"/>
      </w:pPr>
    </w:lvl>
    <w:lvl w:ilvl="4">
      <w:numFmt w:val="bullet"/>
      <w:lvlText w:val="•"/>
      <w:lvlJc w:val="left"/>
      <w:pPr>
        <w:ind w:left="5878" w:hanging="348"/>
      </w:pPr>
    </w:lvl>
    <w:lvl w:ilvl="5">
      <w:numFmt w:val="bullet"/>
      <w:lvlText w:val="•"/>
      <w:lvlJc w:val="left"/>
      <w:pPr>
        <w:ind w:left="6883" w:hanging="348"/>
      </w:pPr>
    </w:lvl>
    <w:lvl w:ilvl="6">
      <w:numFmt w:val="bullet"/>
      <w:lvlText w:val="•"/>
      <w:lvlJc w:val="left"/>
      <w:pPr>
        <w:ind w:left="7887" w:hanging="347"/>
      </w:pPr>
    </w:lvl>
    <w:lvl w:ilvl="7">
      <w:numFmt w:val="bullet"/>
      <w:lvlText w:val="•"/>
      <w:lvlJc w:val="left"/>
      <w:pPr>
        <w:ind w:left="8892" w:hanging="348"/>
      </w:pPr>
    </w:lvl>
    <w:lvl w:ilvl="8">
      <w:numFmt w:val="bullet"/>
      <w:lvlText w:val="•"/>
      <w:lvlJc w:val="left"/>
      <w:pPr>
        <w:ind w:left="9897" w:hanging="3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32"/>
    <w:rsid w:val="00163732"/>
    <w:rsid w:val="00420DEF"/>
    <w:rsid w:val="00A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6B1C6-4CF7-4F7F-BA25-CCF84685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571" w:hanging="3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Cambria" w:eastAsia="Cambria" w:hAnsi="Cambria" w:cs="Cambria"/>
      <w:sz w:val="40"/>
      <w:szCs w:val="4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on.campinagrande.pb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2022-12-20T15:06:00Z</dcterms:created>
  <dcterms:modified xsi:type="dcterms:W3CDTF">2022-12-20T15:06:00Z</dcterms:modified>
</cp:coreProperties>
</file>