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77777777"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wvAEAAFoDAAAOAAAAZHJzL2Uyb0RvYy54bWysU8GO0zAQvSPxD5bvNEmTdtuo6QqxKkJa&#10;QaWFD3Adu7GU2GbGbdK/Z+J0twVuiIsz9ozevPdmsnkcupadFaBxtuLZLOVMWelqY48V//F992HF&#10;GQZha9E6qyp+Ucgft+/fbXpfqrlrXFsrYARisex9xZsQfJkkKBvVCZw5rywltYNOBLrCMalB9ITe&#10;tck8TZdJ76D24KRCpNenKcm3EV9rJcM3rVEF1lacuIV4QjwP45lsN6I8gvCNkVca4h9YdMJYavoG&#10;9SSCYCcwf0F1RoJDp8NMui5xWhupogZSk6V/qHlphFdRC5mD/s0m/H+w8uv5xe+BbOg9lkjhqGLQ&#10;0I1f4seGihdFul6uc84uFc/zxSot8sk4NQQmqSBbPcyX2YIzSRWrIl9TTJDJDckDhs/KdWwMKg40&#10;mOiXOD9jmEpfS8bG1u1M28bhtPa3B8IcX5Ib3TEKw2G4aji4+rIHhl7uDPV6Fhj2AmioGWc9Dbri&#10;+PMkQHHWfrHk5Dor5sQ8xEuxeEhpTeA+c7jPCCsbR/sTOJvCTyFu08Tx4yk4baKekdVE5UqWBhgd&#10;uS7buCH391h1+yW2vwAAAP//AwBQSwMEFAAGAAgAAAAhAAOkr8nbAAAACgEAAA8AAABkcnMvZG93&#10;bnJldi54bWxMjzFPwzAQhXck/oN1SGytHQgVSuNUCMHASMrA6MZHEtU+R7bTpv+e6wTTvdM9vfte&#10;vVu8EyeMaQykoVgrEEhdsCP1Gr7276tnECkbssYFQg0XTLBrbm9qU9lwpk88tbkXHEKpMhqGnKdK&#10;ytQN6E1ahwmJbz8hepN5jb200Zw53Dv5oNRGejMSfxjMhK8Ddsd29homdHZ2Zau+O/kWqdh87OXl&#10;Sev7u+VlCyLjkv/McMVndGiY6RBmskk4DWXJVbKGVaGuih2PpSpBHFjwlE0t/1dofgEAAP//AwBQ&#10;SwECLQAUAAYACAAAACEAtoM4kv4AAADhAQAAEwAAAAAAAAAAAAAAAAAAAAAAW0NvbnRlbnRfVHlw&#10;ZXNdLnhtbFBLAQItABQABgAIAAAAIQA4/SH/1gAAAJQBAAALAAAAAAAAAAAAAAAAAC8BAABfcmVs&#10;cy8ucmVsc1BLAQItABQABgAIAAAAIQDTF0+wvAEAAFoDAAAOAAAAAAAAAAAAAAAAAC4CAABkcnMv&#10;ZTJvRG9jLnhtbFBLAQItABQABgAIAAAAIQADpK/J2wAAAAoBAAAPAAAAAAAAAAAAAAAAABYEAABk&#10;cnMvZG93bnJldi54bWxQSwUGAAAAAAQABADzAAAAHgUAAAAA&#10;" filled="f" stroked="f">
                <v:textbox inset="2.53958mm,1.2694mm,2.53958mm,1.2694mm">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438432A9" w14:textId="60B6A5EA"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CF63AE">
        <w:rPr>
          <w:rFonts w:ascii="Cambria" w:eastAsia="Cambria" w:hAnsi="Cambria" w:cs="Cambria"/>
          <w:b/>
          <w:color w:val="000000"/>
          <w:sz w:val="32"/>
          <w:szCs w:val="32"/>
        </w:rPr>
        <w:t>janeiro</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1186FE23" w14:textId="77777777" w:rsidR="007629A8" w:rsidRDefault="007629A8">
      <w:pPr>
        <w:ind w:left="0" w:hanging="2"/>
      </w:pPr>
    </w:p>
    <w:p w14:paraId="02D041DC" w14:textId="77777777" w:rsidR="007629A8" w:rsidRDefault="00195F67">
      <w:pPr>
        <w:ind w:left="0" w:hanging="2"/>
        <w:jc w:val="center"/>
      </w:pPr>
      <w:r>
        <w:t>Campina Grande</w:t>
      </w:r>
    </w:p>
    <w:p w14:paraId="0A7B50CB" w14:textId="35A1D567" w:rsidR="007629A8" w:rsidRDefault="00CF63AE">
      <w:pPr>
        <w:ind w:left="0" w:hanging="2"/>
        <w:jc w:val="center"/>
      </w:pPr>
      <w:r>
        <w:t>janeiro</w:t>
      </w:r>
      <w:r w:rsidR="00195F67">
        <w:t xml:space="preserve"> de 202</w:t>
      </w:r>
      <w:r>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9"/>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73411485"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CF63AE">
        <w:rPr>
          <w:rFonts w:ascii="Verdana" w:eastAsia="Verdana" w:hAnsi="Verdana" w:cs="Verdana"/>
          <w:color w:val="000000"/>
          <w:sz w:val="28"/>
          <w:szCs w:val="28"/>
        </w:rPr>
        <w:t>janeiro</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H1QEAAIsDAAAOAAAAZHJzL2Uyb0RvYy54bWysU9uO2yAQfa/Uf0C8N74kmzRWnFW1q1SV&#10;Vm2k7X4AxhAjYaADiZ2/74Czm7R9W9UPeIY5PpwZjjf3Y6/JSYBX1tS0mOWUCMNtq8yhpi8/d58+&#10;U+IDMy3T1oianoWn99uPHzaDq0RpO6tbAQRJjK8GV9MuBFdlmeed6JmfWScMFqWFngVM4ZC1wAZk&#10;73VW5vkyGyy0DiwX3uPu41Sk28QvpeDhh5ReBKJritpCWiGtTVyz7YZVB2CuU/wig71DRc+UwUPf&#10;qB5ZYOQI6h+qXnGw3sow47bPrJSKi9QDdlPkf3Xz3DEnUi84HO/exuT/Hy3/fnp2e8AxDM5XHsPY&#10;xSihj2/UR8aazueLsshLSs41Ldfz+XK9mAYnxkA4AhZ5vlqtl5RwRBTLdbks5hGRXakc+PBV2J7E&#10;oKaAN5MGxk5PPkzQV0g82Vut2p3SOiVwaB40kBPDW9yl58L+B0ybCDY2fjYxxp3s2liMwtiMRLUo&#10;M1LEnca25z0Q7/hOobYn5sOeAbqgoGRAZ9TU/zoyEJTobwZHvy4W5R1aKSWLu1WOvoLbSnNbYYZ3&#10;Fg0XKJnCh5DsN0n9cgxWqtT/VcpFM954muDFndFSt3lCXf+h7W8AAAD//wMAUEsDBBQABgAIAAAA&#10;IQD4S8NE3wAAAAoBAAAPAAAAZHJzL2Rvd25yZXYueG1sTI/BTsMwEETvSPyDtUjcqN1QSAhxKlSJ&#10;GxIigNqjEy9JVHsdxU4a/h73RE+7qxnNvim2izVsxtH3jiSsVwIYUuN0T62Er8/XuwyYD4q0Mo5Q&#10;wi962JbXV4XKtTvRB85VaFkMIZ8rCV0IQ865bzq0yq/cgBS1HzdaFeI5tlyP6hTDreGJEI/cqp7i&#10;h04NuOuwOVaTlWBmsfne1w+HrOpbfDsu885N71Le3iwvz8ACLuHfDGf8iA5lZKrdRNozI+E+FbFL&#10;iMt5RsNTmibAagnJOtsALwt+WaH8AwAA//8DAFBLAQItABQABgAIAAAAIQC2gziS/gAAAOEBAAAT&#10;AAAAAAAAAAAAAAAAAAAAAABbQ29udGVudF9UeXBlc10ueG1sUEsBAi0AFAAGAAgAAAAhADj9If/W&#10;AAAAlAEAAAsAAAAAAAAAAAAAAAAALwEAAF9yZWxzLy5yZWxzUEsBAi0AFAAGAAgAAAAhAE7Om4fV&#10;AQAAiwMAAA4AAAAAAAAAAAAAAAAALgIAAGRycy9lMm9Eb2MueG1sUEsBAi0AFAAGAAgAAAAhAPhL&#10;w0TfAAAACgEAAA8AAAAAAAAAAAAAAAAALwQAAGRycy9kb3ducmV2LnhtbFBLBQYAAAAABAAEAPMA&#10;AAA7BQAAAAA=&#10;" stroked="f">
                <v:textbox inset="2.53958mm,1.2694mm,2.53958mm,1.2694mm">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7629A8" w:rsidRDefault="007629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rFwIAACAEAAAOAAAAZHJzL2Uyb0RvYy54bWysU9uO0zAQfUfiHyy/01y67aZV0xVsKUJa&#10;LZUWPmDiOIklxza226R/z9gp2wIPSIgXZyYenzkzc2bzMPaSnLh1QquSZrOUEq6YroVqS/rt6/5d&#10;QYnzoGqQWvGSnrmjD9u3bzaDWfNcd1rW3BIEUW49mJJ23pt1kjjW8R7cTBuu8LLRtgePrm2T2sKA&#10;6L1M8jRdJoO2tbGacefw7266pNuI3zSc+S9N47gnsqTIzcfTxrMKZ7LdwLq1YDrBLjTgH1j0IBQm&#10;fYXagQdytOIPqF4wq51u/IzpPtFNIxiPNWA1WfpbNS8dGB5rweY489om9/9g2fPpxRwstmEwbu3Q&#10;DFWMje3DF/mRsaTFIivynJJzSfNlsVjOV1Pf+OgJC/eropgv7ilhISIrivt8HiKSK5Kxzn/iuifB&#10;KKnFwcR+wenJ+Sn0Z0hIrPReSBmHIxUZEHVxl+L8GKBGGgkezd7UJXWqjThOS1GHN+G1s231KC05&#10;QZh6+iHdx0EjnV/CQsIduG6Kk22wp8KsPqo6Zu841B9VTfzZoHoVapgGOq6nRHJUPBoxzoOQf49D&#10;BlJhX669DpYfq5EILCYPWOFPpevzwRJn2F4gySdw/gAWhZlhdhQr5v1+BItc5GeFalhld/kC1X3r&#10;2FununVAsU7jDjBvKZmcRx93Ymr9+6PXjYhTuZK5sEYZxrleVibo/NaPUdfF3v4AAAD//wMAUEsD&#10;BBQABgAIAAAAIQDWZo6l4gAAAAsBAAAPAAAAZHJzL2Rvd25yZXYueG1sTI/BTsMwEETvSPyDtUjc&#10;WpsUlTbEqRAIONBLS0XFzYmXJEq8jmK3DXw92xOcVqMZzb7JVqPrxBGH0HjScDNVIJBKbxuqNOze&#10;nycLECEasqbzhBq+McAqv7zITGr9iTZ43MZKcAmF1GioY+xTKUNZozNh6nsk9r784ExkOVTSDubE&#10;5a6TiVJz6UxD/KE2PT7WWLbbg9Pw8bJe7p+K/R2Nc9z8fI7t69uu1fr6any4BxFxjH9hOOMzOuTM&#10;VPgD2SA6DZPbhLdENhTfc0CpWQKi0JDMlguQeSb/b8h/AQAA//8DAFBLAQItABQABgAIAAAAIQC2&#10;gziS/gAAAOEBAAATAAAAAAAAAAAAAAAAAAAAAABbQ29udGVudF9UeXBlc10ueG1sUEsBAi0AFAAG&#10;AAgAAAAhADj9If/WAAAAlAEAAAsAAAAAAAAAAAAAAAAALwEAAF9yZWxzLy5yZWxzUEsBAi0AFAAG&#10;AAgAAAAhAP60fisXAgAAIAQAAA4AAAAAAAAAAAAAAAAALgIAAGRycy9lMm9Eb2MueG1sUEsBAi0A&#10;FAAGAAgAAAAhANZmjqXiAAAACwEAAA8AAAAAAAAAAAAAAAAAcQQAAGRycy9kb3ducmV2LnhtbFBL&#10;BQYAAAAABAAEAPMAAACA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6C38EA2E" w14:textId="77777777" w:rsidR="007629A8" w:rsidRDefault="00195F67">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5E7CD0BC" w14:textId="77777777" w:rsidR="007629A8" w:rsidRDefault="00195F67">
      <w:pPr>
        <w:ind w:left="1" w:hanging="3"/>
        <w:rPr>
          <w:sz w:val="28"/>
          <w:szCs w:val="28"/>
        </w:rPr>
      </w:pPr>
      <w:r>
        <w:rPr>
          <w:rFonts w:ascii="Verdana" w:eastAsia="Verdana" w:hAnsi="Verdana" w:cs="Verdana"/>
          <w:color w:val="000000"/>
          <w:sz w:val="28"/>
          <w:szCs w:val="28"/>
        </w:rPr>
        <w:t>Orientador: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7629A8" w14:paraId="243A2635" w14:textId="77777777">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5AAEF3C1"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7629A8" w14:paraId="4B6C99FD" w14:textId="77777777">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11A5F0D9"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tc>
          <w:tcPr>
            <w:tcW w:w="8963" w:type="dxa"/>
          </w:tcPr>
          <w:p w14:paraId="1F49851F"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6284C263"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2ECF714C" w14:textId="77777777"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4944120B" w:rsidR="007629A8" w:rsidRDefault="00195F67">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CF63AE">
        <w:rPr>
          <w:rFonts w:ascii="Verdana" w:eastAsia="Verdana" w:hAnsi="Verdana" w:cs="Verdana"/>
        </w:rPr>
        <w:t>janeiro</w:t>
      </w:r>
      <w:r>
        <w:rPr>
          <w:rFonts w:ascii="Verdana" w:eastAsia="Verdana" w:hAnsi="Verdana" w:cs="Verdana"/>
        </w:rPr>
        <w:t xml:space="preserve"> foi realizada no dia </w:t>
      </w:r>
      <w:r w:rsidR="000A6EA7">
        <w:rPr>
          <w:rFonts w:ascii="Verdana" w:eastAsia="Verdana" w:hAnsi="Verdana" w:cs="Verdana"/>
        </w:rPr>
        <w:t>1</w:t>
      </w:r>
      <w:r w:rsidR="00CF63AE">
        <w:rPr>
          <w:rFonts w:ascii="Verdana" w:eastAsia="Verdana" w:hAnsi="Verdana" w:cs="Verdana"/>
        </w:rPr>
        <w:t>8</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AA100D">
        <w:rPr>
          <w:rFonts w:ascii="Verdana" w:eastAsia="Verdana" w:hAnsi="Verdana" w:cs="Verdana"/>
        </w:rPr>
        <w:t>16</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1D905377" w:rsidR="007629A8" w:rsidRDefault="00195F67" w:rsidP="000A6EA7">
      <w:pPr>
        <w:ind w:leftChars="0" w:left="0" w:firstLineChars="0" w:firstLine="0"/>
        <w:jc w:val="both"/>
        <w:rPr>
          <w:rFonts w:ascii="Verdana" w:eastAsia="Verdana" w:hAnsi="Verdana" w:cs="Verdana"/>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CF63AE">
        <w:rPr>
          <w:rFonts w:ascii="Verdana" w:eastAsia="Verdana" w:hAnsi="Verdana" w:cs="Verdana"/>
        </w:rPr>
        <w:t>janeiro</w:t>
      </w:r>
      <w:r>
        <w:rPr>
          <w:rFonts w:ascii="Verdana" w:eastAsia="Verdana" w:hAnsi="Verdana" w:cs="Verdana"/>
        </w:rPr>
        <w:t xml:space="preserve">, se houver uma boa pesquisa na hora da compra do garrafão de água, dependendo da marca e do estabelecimento, o consumidor pode economizar até </w:t>
      </w:r>
      <w:r w:rsidR="000175A9">
        <w:rPr>
          <w:rFonts w:ascii="Verdana" w:eastAsia="Verdana" w:hAnsi="Verdana" w:cs="Verdana"/>
          <w:b/>
        </w:rPr>
        <w:t>dois reais</w:t>
      </w:r>
      <w:r w:rsidR="00CF63AE">
        <w:rPr>
          <w:rFonts w:ascii="Verdana" w:eastAsia="Verdana" w:hAnsi="Verdana" w:cs="Verdana"/>
          <w:b/>
        </w:rPr>
        <w:t xml:space="preserve"> e cinquenta centavos</w:t>
      </w:r>
      <w:r w:rsidR="002A2769">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0A6EA7">
        <w:rPr>
          <w:rFonts w:ascii="Verdana" w:eastAsia="Verdana" w:hAnsi="Verdana" w:cs="Verdana"/>
          <w:b/>
          <w:color w:val="365F91"/>
        </w:rPr>
        <w:t>10</w:t>
      </w:r>
      <w:r w:rsidR="00CF63AE">
        <w:rPr>
          <w:rFonts w:ascii="Verdana" w:eastAsia="Verdana" w:hAnsi="Verdana" w:cs="Verdana"/>
          <w:b/>
          <w:color w:val="365F91"/>
        </w:rPr>
        <w:t>2,40</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w:t>
      </w:r>
      <w:r w:rsidR="004B430A">
        <w:rPr>
          <w:rFonts w:ascii="Verdana" w:eastAsia="Verdana" w:hAnsi="Verdana" w:cs="Verdana"/>
          <w:b/>
          <w:color w:val="365F91"/>
        </w:rPr>
        <w:t xml:space="preserve">R$ </w:t>
      </w:r>
      <w:r w:rsidR="00532521">
        <w:rPr>
          <w:rFonts w:ascii="Verdana" w:eastAsia="Verdana" w:hAnsi="Verdana" w:cs="Verdana"/>
          <w:b/>
          <w:color w:val="365F91"/>
        </w:rPr>
        <w:t>1</w:t>
      </w:r>
      <w:r w:rsidR="000A6EA7">
        <w:rPr>
          <w:rFonts w:ascii="Verdana" w:eastAsia="Verdana" w:hAnsi="Verdana" w:cs="Verdana"/>
          <w:b/>
          <w:color w:val="365F91"/>
        </w:rPr>
        <w:t>03</w:t>
      </w:r>
      <w:r w:rsidR="00532521">
        <w:rPr>
          <w:rFonts w:ascii="Verdana" w:eastAsia="Verdana" w:hAnsi="Verdana" w:cs="Verdana"/>
          <w:b/>
          <w:color w:val="365F91"/>
        </w:rPr>
        <w:t>,</w:t>
      </w:r>
      <w:r w:rsidR="00CF63AE">
        <w:rPr>
          <w:rFonts w:ascii="Verdana" w:eastAsia="Verdana" w:hAnsi="Verdana" w:cs="Verdana"/>
          <w:b/>
          <w:color w:val="365F91"/>
        </w:rPr>
        <w:t>29</w:t>
      </w:r>
      <w:r w:rsidR="00532521">
        <w:rPr>
          <w:rFonts w:ascii="Verdana" w:eastAsia="Verdana" w:hAnsi="Verdana" w:cs="Verdana"/>
          <w:b/>
          <w:color w:val="365F91"/>
        </w:rPr>
        <w:t xml:space="preserve"> </w:t>
      </w:r>
      <w:r>
        <w:rPr>
          <w:rFonts w:ascii="Verdana" w:eastAsia="Verdana" w:hAnsi="Verdana" w:cs="Verdana"/>
        </w:rPr>
        <w:t>constata-se um</w:t>
      </w:r>
      <w:r w:rsidR="00532521">
        <w:rPr>
          <w:rFonts w:ascii="Verdana" w:eastAsia="Verdana" w:hAnsi="Verdana" w:cs="Verdana"/>
        </w:rPr>
        <w:t>a</w:t>
      </w:r>
      <w:r>
        <w:rPr>
          <w:rFonts w:ascii="Verdana" w:eastAsia="Verdana" w:hAnsi="Verdana" w:cs="Verdana"/>
        </w:rPr>
        <w:t xml:space="preserve"> </w:t>
      </w:r>
      <w:r w:rsidR="00532521">
        <w:rPr>
          <w:rFonts w:ascii="Verdana" w:eastAsia="Verdana" w:hAnsi="Verdana" w:cs="Verdana"/>
          <w:b/>
          <w:bCs/>
          <w:color w:val="0070C0"/>
        </w:rPr>
        <w:t>redução</w:t>
      </w:r>
      <w:r w:rsidRPr="00A738E2">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R$</w:t>
      </w:r>
      <w:r w:rsidR="00532521">
        <w:rPr>
          <w:rFonts w:ascii="Verdana" w:eastAsia="Verdana" w:hAnsi="Verdana" w:cs="Verdana"/>
          <w:b/>
        </w:rPr>
        <w:t>0,</w:t>
      </w:r>
      <w:r w:rsidR="00CF63AE">
        <w:rPr>
          <w:rFonts w:ascii="Verdana" w:eastAsia="Verdana" w:hAnsi="Verdana" w:cs="Verdana"/>
          <w:b/>
        </w:rPr>
        <w:t>8</w:t>
      </w:r>
      <w:r w:rsidR="000A6EA7">
        <w:rPr>
          <w:rFonts w:ascii="Verdana" w:eastAsia="Verdana" w:hAnsi="Verdana" w:cs="Verdana"/>
          <w:b/>
        </w:rPr>
        <w:t>9</w:t>
      </w:r>
      <w:r>
        <w:rPr>
          <w:rFonts w:ascii="Verdana" w:eastAsia="Verdana" w:hAnsi="Verdana" w:cs="Verdana"/>
        </w:rPr>
        <w:t xml:space="preserve">, ou seja, </w:t>
      </w:r>
      <w:r w:rsidR="00532521">
        <w:rPr>
          <w:rFonts w:ascii="Verdana" w:eastAsia="Verdana" w:hAnsi="Verdana" w:cs="Verdana"/>
          <w:b/>
        </w:rPr>
        <w:t>0,</w:t>
      </w:r>
      <w:r w:rsidR="00CF63AE">
        <w:rPr>
          <w:rFonts w:ascii="Verdana" w:eastAsia="Verdana" w:hAnsi="Verdana" w:cs="Verdana"/>
          <w:b/>
        </w:rPr>
        <w:t>86</w:t>
      </w:r>
      <w:r>
        <w:rPr>
          <w:rFonts w:ascii="Verdana" w:eastAsia="Verdana" w:hAnsi="Verdana" w:cs="Verdana"/>
          <w:b/>
        </w:rPr>
        <w:t>%</w:t>
      </w:r>
      <w:r>
        <w:rPr>
          <w:rFonts w:ascii="Verdana" w:eastAsia="Verdana" w:hAnsi="Verdana" w:cs="Verdana"/>
        </w:rPr>
        <w:t xml:space="preserve">. Esse produto pode ser encontrado na cidade por preços que variam de R$ </w:t>
      </w:r>
      <w:r w:rsidR="000175A9">
        <w:rPr>
          <w:rFonts w:ascii="Verdana" w:eastAsia="Verdana" w:hAnsi="Verdana" w:cs="Verdana"/>
        </w:rPr>
        <w:t>9</w:t>
      </w:r>
      <w:r w:rsidR="001E2B75">
        <w:rPr>
          <w:rFonts w:ascii="Verdana" w:eastAsia="Verdana" w:hAnsi="Verdana" w:cs="Verdana"/>
        </w:rPr>
        <w:t>5</w:t>
      </w:r>
      <w:r>
        <w:rPr>
          <w:rFonts w:ascii="Verdana" w:eastAsia="Verdana" w:hAnsi="Verdana" w:cs="Verdana"/>
        </w:rPr>
        <w:t xml:space="preserve">,00 a R$ </w:t>
      </w:r>
      <w:r w:rsidR="002C4788">
        <w:rPr>
          <w:rFonts w:ascii="Verdana" w:eastAsia="Verdana" w:hAnsi="Verdana" w:cs="Verdana"/>
        </w:rPr>
        <w:t>1</w:t>
      </w:r>
      <w:r w:rsidR="00532521">
        <w:rPr>
          <w:rFonts w:ascii="Verdana" w:eastAsia="Verdana" w:hAnsi="Verdana" w:cs="Verdana"/>
        </w:rPr>
        <w:t>1</w:t>
      </w:r>
      <w:r w:rsidR="002C4788">
        <w:rPr>
          <w:rFonts w:ascii="Verdana" w:eastAsia="Verdana" w:hAnsi="Verdana" w:cs="Verdana"/>
        </w:rPr>
        <w:t>0</w:t>
      </w:r>
      <w:r>
        <w:rPr>
          <w:rFonts w:ascii="Verdana" w:eastAsia="Verdana" w:hAnsi="Verdana" w:cs="Verdana"/>
        </w:rPr>
        <w:t>,00, pesquisando o campinense pode economizar até R$</w:t>
      </w:r>
      <w:r w:rsidR="00532521">
        <w:rPr>
          <w:rFonts w:ascii="Verdana" w:eastAsia="Verdana" w:hAnsi="Verdana" w:cs="Verdana"/>
        </w:rPr>
        <w:t>1</w:t>
      </w:r>
      <w:r w:rsidR="001E2B75">
        <w:rPr>
          <w:rFonts w:ascii="Verdana" w:eastAsia="Verdana" w:hAnsi="Verdana" w:cs="Verdana"/>
        </w:rPr>
        <w:t>5</w:t>
      </w:r>
      <w:r w:rsidR="002C4788">
        <w:rPr>
          <w:rFonts w:ascii="Verdana" w:eastAsia="Verdana" w:hAnsi="Verdana" w:cs="Verdana"/>
        </w:rPr>
        <w:t>,</w:t>
      </w:r>
      <w:r>
        <w:rPr>
          <w:rFonts w:ascii="Verdana" w:eastAsia="Verdana" w:hAnsi="Verdana" w:cs="Verdana"/>
        </w:rPr>
        <w:t xml:space="preserve">00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6B1146B9" w14:textId="77777777" w:rsidR="007629A8" w:rsidRDefault="007629A8">
      <w:pPr>
        <w:spacing w:line="360" w:lineRule="auto"/>
        <w:ind w:left="0" w:hanging="2"/>
        <w:jc w:val="both"/>
        <w:rPr>
          <w:rFonts w:ascii="Verdana" w:eastAsia="Verdana" w:hAnsi="Verdana" w:cs="Verdana"/>
        </w:rPr>
      </w:pPr>
    </w:p>
    <w:p w14:paraId="10D30F10"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65524875"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CF63AE">
        <w:rPr>
          <w:rFonts w:ascii="Verdana" w:eastAsia="Verdana" w:hAnsi="Verdana" w:cs="Verdana"/>
        </w:rPr>
        <w:t>6</w:t>
      </w:r>
      <w:r>
        <w:rPr>
          <w:rFonts w:ascii="Verdana" w:eastAsia="Verdana" w:hAnsi="Verdana" w:cs="Verdana"/>
        </w:rPr>
        <w:t xml:space="preserve"> estabelecimentos localizados em </w:t>
      </w:r>
      <w:r w:rsidR="009E0C63">
        <w:rPr>
          <w:rFonts w:ascii="Verdana" w:eastAsia="Verdana" w:hAnsi="Verdana" w:cs="Verdana"/>
        </w:rPr>
        <w:t>1</w:t>
      </w:r>
      <w:r w:rsidR="00CF63AE">
        <w:rPr>
          <w:rFonts w:ascii="Verdana" w:eastAsia="Verdana" w:hAnsi="Verdana" w:cs="Verdana"/>
        </w:rPr>
        <w:t>2</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10912009"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2A86B9DC" w14:textId="52F62325" w:rsidR="007629A8" w:rsidRDefault="00195F67">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CF63AE">
        <w:rPr>
          <w:rFonts w:ascii="Verdana" w:eastAsia="Verdana" w:hAnsi="Verdana" w:cs="Verdana"/>
          <w:i/>
          <w:color w:val="0070C0"/>
          <w:sz w:val="18"/>
          <w:szCs w:val="18"/>
        </w:rPr>
        <w:t>janeiro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D94F66E" w14:textId="5CDA53E8" w:rsidR="007629A8" w:rsidRDefault="001258A2">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3ED1D5E8" wp14:editId="1307EAF8">
            <wp:extent cx="4572000" cy="2743200"/>
            <wp:effectExtent l="0" t="0" r="0" b="0"/>
            <wp:docPr id="1" name="Gráfico 1">
              <a:extLst xmlns:a="http://schemas.openxmlformats.org/drawingml/2006/main">
                <a:ext uri="{FF2B5EF4-FFF2-40B4-BE49-F238E27FC236}">
                  <a16:creationId xmlns:a16="http://schemas.microsoft.com/office/drawing/2014/main" id="{4AD0B9F7-E652-4ED2-AF1A-AAA8EC509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F67">
        <w:br/>
      </w:r>
      <w:r w:rsidR="00195F67">
        <w:rPr>
          <w:i/>
          <w:color w:val="0070C0"/>
        </w:rPr>
        <w:t xml:space="preserve">Fonte: </w:t>
      </w:r>
      <w:r w:rsidR="00195F67">
        <w:rPr>
          <w:rFonts w:ascii="Times New Roman" w:eastAsia="Times New Roman" w:hAnsi="Times New Roman" w:cs="Times New Roman"/>
          <w:i/>
          <w:color w:val="0070C0"/>
          <w:sz w:val="20"/>
          <w:szCs w:val="20"/>
        </w:rPr>
        <w:t>PROCON Municipal de Campina Grande-PB</w:t>
      </w:r>
      <w:r w:rsidR="00195F67">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785BA6D0" w14:textId="0859F7A3" w:rsidR="007629A8"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w:t>
      </w:r>
      <w:r w:rsidR="000175A9">
        <w:rPr>
          <w:rFonts w:ascii="Verdana" w:eastAsia="Verdana" w:hAnsi="Verdana" w:cs="Verdana"/>
          <w:b/>
          <w:color w:val="000000"/>
          <w:sz w:val="22"/>
          <w:szCs w:val="22"/>
        </w:rPr>
        <w:t>12,</w:t>
      </w:r>
      <w:r w:rsidR="001258A2">
        <w:rPr>
          <w:rFonts w:ascii="Verdana" w:eastAsia="Verdana" w:hAnsi="Verdana" w:cs="Verdana"/>
          <w:b/>
          <w:color w:val="000000"/>
          <w:sz w:val="22"/>
          <w:szCs w:val="22"/>
        </w:rPr>
        <w:t>71</w:t>
      </w:r>
      <w:r>
        <w:rPr>
          <w:rFonts w:ascii="Verdana" w:eastAsia="Verdana" w:hAnsi="Verdana" w:cs="Verdana"/>
          <w:color w:val="000000"/>
          <w:sz w:val="22"/>
          <w:szCs w:val="22"/>
        </w:rPr>
        <w:t xml:space="preserve">. Observamos na pesquisa deste mês uma variação percentual de </w:t>
      </w:r>
      <w:r w:rsidR="000175A9">
        <w:rPr>
          <w:rFonts w:ascii="Verdana" w:eastAsia="Verdana" w:hAnsi="Verdana" w:cs="Verdana"/>
          <w:b/>
          <w:color w:val="000000"/>
          <w:sz w:val="22"/>
          <w:szCs w:val="22"/>
        </w:rPr>
        <w:t>1</w:t>
      </w:r>
      <w:r w:rsidR="0068066A">
        <w:rPr>
          <w:rFonts w:ascii="Verdana" w:eastAsia="Verdana" w:hAnsi="Verdana" w:cs="Verdana"/>
          <w:b/>
          <w:color w:val="000000"/>
          <w:sz w:val="22"/>
          <w:szCs w:val="22"/>
        </w:rPr>
        <w:t>6</w:t>
      </w:r>
      <w:r w:rsidR="000175A9">
        <w:rPr>
          <w:rFonts w:ascii="Verdana" w:eastAsia="Verdana" w:hAnsi="Verdana" w:cs="Verdana"/>
          <w:b/>
          <w:color w:val="000000"/>
          <w:sz w:val="22"/>
          <w:szCs w:val="22"/>
        </w:rPr>
        <w:t>,</w:t>
      </w:r>
      <w:r w:rsidR="0068066A">
        <w:rPr>
          <w:rFonts w:ascii="Verdana" w:eastAsia="Verdana" w:hAnsi="Verdana" w:cs="Verdana"/>
          <w:b/>
          <w:color w:val="000000"/>
          <w:sz w:val="22"/>
          <w:szCs w:val="22"/>
        </w:rPr>
        <w:t>67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por preços que variam de </w:t>
      </w:r>
      <w:r>
        <w:rPr>
          <w:rFonts w:ascii="Verdana" w:eastAsia="Verdana" w:hAnsi="Verdana" w:cs="Verdana"/>
          <w:color w:val="000000"/>
          <w:sz w:val="22"/>
          <w:szCs w:val="22"/>
        </w:rPr>
        <w:lastRenderedPageBreak/>
        <w:t xml:space="preserve">R$ </w:t>
      </w:r>
      <w:r w:rsidR="0068066A">
        <w:rPr>
          <w:rFonts w:ascii="Verdana" w:eastAsia="Verdana" w:hAnsi="Verdana" w:cs="Verdana"/>
          <w:color w:val="000000"/>
          <w:sz w:val="22"/>
          <w:szCs w:val="22"/>
        </w:rPr>
        <w:t>12</w:t>
      </w:r>
      <w:r>
        <w:rPr>
          <w:rFonts w:ascii="Verdana" w:eastAsia="Verdana" w:hAnsi="Verdana" w:cs="Verdana"/>
          <w:color w:val="000000"/>
          <w:sz w:val="22"/>
          <w:szCs w:val="22"/>
        </w:rPr>
        <w:t>,00 a R$ 1</w:t>
      </w:r>
      <w:r w:rsidR="0068066A">
        <w:rPr>
          <w:rFonts w:ascii="Verdana" w:eastAsia="Verdana" w:hAnsi="Verdana" w:cs="Verdana"/>
          <w:color w:val="000000"/>
          <w:sz w:val="22"/>
          <w:szCs w:val="22"/>
        </w:rPr>
        <w:t>4</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da compra. Das quatro marcas pesquisadas essa é a que possui o preço médio mais alto;</w:t>
      </w:r>
    </w:p>
    <w:p w14:paraId="6F1B6934" w14:textId="77777777" w:rsidR="007629A8" w:rsidRDefault="007629A8" w:rsidP="0068066A">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55C531BE" w14:textId="160C73F8" w:rsidR="007629A8" w:rsidRPr="007D3F90"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7D3F90">
        <w:rPr>
          <w:rFonts w:ascii="Verdana" w:eastAsia="Verdana" w:hAnsi="Verdana" w:cs="Verdana"/>
          <w:b/>
          <w:color w:val="042B55"/>
          <w:sz w:val="22"/>
          <w:szCs w:val="22"/>
        </w:rPr>
        <w:t xml:space="preserve">Savoy: </w:t>
      </w:r>
      <w:r w:rsidRPr="007D3F90">
        <w:rPr>
          <w:rFonts w:ascii="Verdana" w:eastAsia="Verdana" w:hAnsi="Verdana" w:cs="Verdana"/>
          <w:color w:val="000000"/>
          <w:sz w:val="22"/>
          <w:szCs w:val="22"/>
        </w:rPr>
        <w:t xml:space="preserve">o preço, em média, do galão com capacidade de 20 litros de água mineral da Savoy é de </w:t>
      </w:r>
      <w:r w:rsidRPr="007D3F90">
        <w:rPr>
          <w:rFonts w:ascii="Verdana" w:eastAsia="Verdana" w:hAnsi="Verdana" w:cs="Verdana"/>
          <w:b/>
          <w:color w:val="000000"/>
          <w:sz w:val="22"/>
          <w:szCs w:val="22"/>
        </w:rPr>
        <w:t xml:space="preserve">R$ </w:t>
      </w:r>
      <w:r w:rsidR="001258A2">
        <w:rPr>
          <w:rFonts w:ascii="Verdana" w:eastAsia="Verdana" w:hAnsi="Verdana" w:cs="Verdana"/>
          <w:b/>
          <w:color w:val="000000"/>
          <w:sz w:val="22"/>
          <w:szCs w:val="22"/>
        </w:rPr>
        <w:t>6,25</w:t>
      </w:r>
      <w:r w:rsidRPr="007D3F90">
        <w:rPr>
          <w:rFonts w:ascii="Verdana" w:eastAsia="Verdana" w:hAnsi="Verdana" w:cs="Verdana"/>
          <w:color w:val="000000"/>
          <w:sz w:val="22"/>
          <w:szCs w:val="22"/>
        </w:rPr>
        <w:t xml:space="preserve">. Existe uma variação percentual de </w:t>
      </w:r>
      <w:r w:rsidR="001258A2">
        <w:rPr>
          <w:rFonts w:ascii="Verdana" w:eastAsia="Verdana" w:hAnsi="Verdana" w:cs="Verdana"/>
          <w:b/>
          <w:color w:val="000000"/>
          <w:sz w:val="22"/>
          <w:szCs w:val="22"/>
        </w:rPr>
        <w:t>45,45</w:t>
      </w:r>
      <w:r w:rsidRPr="007D3F90">
        <w:rPr>
          <w:rFonts w:ascii="Verdana" w:eastAsia="Verdana" w:hAnsi="Verdana" w:cs="Verdana"/>
          <w:b/>
          <w:color w:val="000000"/>
          <w:sz w:val="22"/>
          <w:szCs w:val="22"/>
        </w:rPr>
        <w:t>%</w:t>
      </w:r>
      <w:r w:rsidRPr="007D3F90">
        <w:rPr>
          <w:rFonts w:ascii="Verdana" w:eastAsia="Verdana" w:hAnsi="Verdana" w:cs="Verdana"/>
          <w:color w:val="000000"/>
          <w:sz w:val="22"/>
          <w:szCs w:val="22"/>
        </w:rPr>
        <w:t xml:space="preserve"> entre o menor e o maior valor encontrado. A mesma pode ser comprada em uma faixa de preços que varia de R$ </w:t>
      </w:r>
      <w:r w:rsidR="0068066A">
        <w:rPr>
          <w:rFonts w:ascii="Verdana" w:eastAsia="Verdana" w:hAnsi="Verdana" w:cs="Verdana"/>
          <w:color w:val="000000"/>
          <w:sz w:val="22"/>
          <w:szCs w:val="22"/>
        </w:rPr>
        <w:t>5,</w:t>
      </w:r>
      <w:r w:rsidR="001258A2">
        <w:rPr>
          <w:rFonts w:ascii="Verdana" w:eastAsia="Verdana" w:hAnsi="Verdana" w:cs="Verdana"/>
          <w:color w:val="000000"/>
          <w:sz w:val="22"/>
          <w:szCs w:val="22"/>
        </w:rPr>
        <w:t>5</w:t>
      </w:r>
      <w:r w:rsidR="0068066A">
        <w:rPr>
          <w:rFonts w:ascii="Verdana" w:eastAsia="Verdana" w:hAnsi="Verdana" w:cs="Verdana"/>
          <w:color w:val="000000"/>
          <w:sz w:val="22"/>
          <w:szCs w:val="22"/>
        </w:rPr>
        <w:t>0</w:t>
      </w:r>
      <w:r w:rsidRPr="007D3F90">
        <w:rPr>
          <w:rFonts w:ascii="Verdana" w:eastAsia="Verdana" w:hAnsi="Verdana" w:cs="Verdana"/>
          <w:color w:val="000000"/>
          <w:sz w:val="22"/>
          <w:szCs w:val="22"/>
        </w:rPr>
        <w:t xml:space="preserve"> a R$ </w:t>
      </w:r>
      <w:r w:rsidR="001258A2">
        <w:rPr>
          <w:rFonts w:ascii="Verdana" w:eastAsia="Verdana" w:hAnsi="Verdana" w:cs="Verdana"/>
          <w:color w:val="000000"/>
          <w:sz w:val="22"/>
          <w:szCs w:val="22"/>
        </w:rPr>
        <w:t>8</w:t>
      </w:r>
      <w:r w:rsidR="00E80441" w:rsidRPr="007D3F90">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Se </w:t>
      </w:r>
      <w:r w:rsidRPr="007D3F90">
        <w:rPr>
          <w:rFonts w:ascii="Verdana" w:eastAsia="Verdana" w:hAnsi="Verdana" w:cs="Verdana"/>
          <w:sz w:val="22"/>
          <w:szCs w:val="22"/>
        </w:rPr>
        <w:t>pesquisar, o</w:t>
      </w:r>
      <w:r w:rsidRPr="007D3F90">
        <w:rPr>
          <w:rFonts w:ascii="Verdana" w:eastAsia="Verdana" w:hAnsi="Verdana" w:cs="Verdana"/>
          <w:color w:val="000000"/>
          <w:sz w:val="22"/>
          <w:szCs w:val="22"/>
        </w:rPr>
        <w:t xml:space="preserve"> consumidor pode economizar até </w:t>
      </w:r>
      <w:r w:rsidRPr="007D3F90">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sidR="00E80441" w:rsidRPr="007D3F90">
        <w:rPr>
          <w:rFonts w:ascii="Verdana" w:eastAsia="Verdana" w:hAnsi="Verdana" w:cs="Verdana"/>
          <w:b/>
          <w:color w:val="000000"/>
          <w:sz w:val="22"/>
          <w:szCs w:val="22"/>
        </w:rPr>
        <w:t>,</w:t>
      </w:r>
      <w:r w:rsidR="001258A2">
        <w:rPr>
          <w:rFonts w:ascii="Verdana" w:eastAsia="Verdana" w:hAnsi="Verdana" w:cs="Verdana"/>
          <w:b/>
          <w:color w:val="000000"/>
          <w:sz w:val="22"/>
          <w:szCs w:val="22"/>
        </w:rPr>
        <w:t>5</w:t>
      </w:r>
      <w:r w:rsidRPr="007D3F90">
        <w:rPr>
          <w:rFonts w:ascii="Verdana" w:eastAsia="Verdana" w:hAnsi="Verdana" w:cs="Verdana"/>
          <w:b/>
          <w:color w:val="000000"/>
          <w:sz w:val="22"/>
          <w:szCs w:val="22"/>
        </w:rPr>
        <w:t>0</w:t>
      </w:r>
      <w:r w:rsidRPr="007D3F90">
        <w:rPr>
          <w:rFonts w:ascii="Verdana" w:eastAsia="Verdana" w:hAnsi="Verdana" w:cs="Verdana"/>
          <w:color w:val="000000"/>
          <w:sz w:val="22"/>
          <w:szCs w:val="22"/>
        </w:rPr>
        <w:t xml:space="preserve"> na compra de cada vasilhame</w:t>
      </w:r>
    </w:p>
    <w:p w14:paraId="09123346" w14:textId="68C965EF" w:rsidR="007629A8"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1258A2">
        <w:rPr>
          <w:rFonts w:ascii="Verdana" w:eastAsia="Verdana" w:hAnsi="Verdana" w:cs="Verdana"/>
          <w:b/>
          <w:color w:val="000000"/>
          <w:sz w:val="22"/>
          <w:szCs w:val="22"/>
        </w:rPr>
        <w:t>75</w:t>
      </w:r>
      <w:r>
        <w:rPr>
          <w:rFonts w:ascii="Verdana" w:eastAsia="Verdana" w:hAnsi="Verdana" w:cs="Verdana"/>
          <w:color w:val="000000"/>
          <w:sz w:val="22"/>
          <w:szCs w:val="22"/>
        </w:rPr>
        <w:t xml:space="preserve">. Foi visto uma variação percentual de </w:t>
      </w:r>
      <w:r w:rsidR="001258A2">
        <w:rPr>
          <w:rFonts w:ascii="Verdana" w:eastAsia="Verdana" w:hAnsi="Verdana" w:cs="Verdana"/>
          <w:b/>
          <w:color w:val="000000"/>
          <w:sz w:val="22"/>
          <w:szCs w:val="22"/>
        </w:rPr>
        <w:t>30</w:t>
      </w:r>
      <w:r w:rsidR="007D3F90">
        <w:rPr>
          <w:rFonts w:ascii="Verdana" w:eastAsia="Verdana" w:hAnsi="Verdana" w:cs="Verdana"/>
          <w:b/>
          <w:color w:val="000000"/>
          <w:sz w:val="22"/>
          <w:szCs w:val="22"/>
        </w:rPr>
        <w:t>,00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0175A9">
        <w:rPr>
          <w:rFonts w:ascii="Verdana" w:eastAsia="Verdana" w:hAnsi="Verdana" w:cs="Verdana"/>
          <w:color w:val="000000"/>
          <w:sz w:val="22"/>
          <w:szCs w:val="22"/>
        </w:rPr>
        <w:t>5</w:t>
      </w:r>
      <w:r>
        <w:rPr>
          <w:rFonts w:ascii="Verdana" w:eastAsia="Verdana" w:hAnsi="Verdana" w:cs="Verdana"/>
          <w:color w:val="000000"/>
          <w:sz w:val="22"/>
          <w:szCs w:val="22"/>
        </w:rPr>
        <w:t>,</w:t>
      </w:r>
      <w:r w:rsidR="007D3F90">
        <w:rPr>
          <w:rFonts w:ascii="Verdana" w:eastAsia="Verdana" w:hAnsi="Verdana" w:cs="Verdana"/>
          <w:color w:val="000000"/>
          <w:sz w:val="22"/>
          <w:szCs w:val="22"/>
        </w:rPr>
        <w:t>0</w:t>
      </w:r>
      <w:r>
        <w:rPr>
          <w:rFonts w:ascii="Verdana" w:eastAsia="Verdana" w:hAnsi="Verdana" w:cs="Verdana"/>
          <w:color w:val="000000"/>
          <w:sz w:val="22"/>
          <w:szCs w:val="22"/>
        </w:rPr>
        <w:t xml:space="preserve">0 a R$ </w:t>
      </w:r>
      <w:r w:rsidR="001258A2">
        <w:rPr>
          <w:rFonts w:ascii="Verdana" w:eastAsia="Verdana" w:hAnsi="Verdana" w:cs="Verdana"/>
          <w:color w:val="000000"/>
          <w:sz w:val="22"/>
          <w:szCs w:val="22"/>
        </w:rPr>
        <w:t>6,50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1258A2">
        <w:rPr>
          <w:rFonts w:ascii="Verdana" w:eastAsia="Verdana" w:hAnsi="Verdana" w:cs="Verdana"/>
          <w:b/>
          <w:color w:val="000000"/>
          <w:sz w:val="22"/>
          <w:szCs w:val="22"/>
        </w:rPr>
        <w:t>1</w:t>
      </w:r>
      <w:r w:rsidR="007D3F90">
        <w:rPr>
          <w:rFonts w:ascii="Verdana" w:eastAsia="Verdana" w:hAnsi="Verdana" w:cs="Verdana"/>
          <w:b/>
          <w:color w:val="000000"/>
          <w:sz w:val="22"/>
          <w:szCs w:val="22"/>
        </w:rPr>
        <w:t>,</w:t>
      </w:r>
      <w:r w:rsidR="001258A2">
        <w:rPr>
          <w:rFonts w:ascii="Verdana" w:eastAsia="Verdana" w:hAnsi="Verdana" w:cs="Verdana"/>
          <w:b/>
          <w:color w:val="000000"/>
          <w:sz w:val="22"/>
          <w:szCs w:val="22"/>
        </w:rPr>
        <w:t>5</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10E08555"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1E2B75">
        <w:rPr>
          <w:rFonts w:ascii="Verdana" w:eastAsia="Verdana" w:hAnsi="Verdana" w:cs="Verdana"/>
          <w:b/>
          <w:color w:val="000000"/>
          <w:sz w:val="22"/>
          <w:szCs w:val="22"/>
        </w:rPr>
        <w:t>7,</w:t>
      </w:r>
      <w:r w:rsidR="001258A2">
        <w:rPr>
          <w:rFonts w:ascii="Verdana" w:eastAsia="Verdana" w:hAnsi="Verdana" w:cs="Verdana"/>
          <w:b/>
          <w:color w:val="000000"/>
          <w:sz w:val="22"/>
          <w:szCs w:val="22"/>
        </w:rPr>
        <w:t>27</w:t>
      </w:r>
      <w:r>
        <w:rPr>
          <w:rFonts w:ascii="Verdana" w:eastAsia="Verdana" w:hAnsi="Verdana" w:cs="Verdana"/>
          <w:color w:val="000000"/>
          <w:sz w:val="22"/>
          <w:szCs w:val="22"/>
        </w:rPr>
        <w:t xml:space="preserve">. Existe uma variação percentual de </w:t>
      </w:r>
      <w:r w:rsidR="001258A2">
        <w:rPr>
          <w:rFonts w:ascii="Verdana" w:eastAsia="Verdana" w:hAnsi="Verdana" w:cs="Verdana"/>
          <w:b/>
          <w:color w:val="000000"/>
          <w:sz w:val="22"/>
          <w:szCs w:val="22"/>
        </w:rPr>
        <w:t>23,08</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2C4788">
        <w:rPr>
          <w:rFonts w:ascii="Verdana" w:eastAsia="Verdana" w:hAnsi="Verdana" w:cs="Verdana"/>
          <w:color w:val="000000"/>
          <w:sz w:val="22"/>
          <w:szCs w:val="22"/>
        </w:rPr>
        <w:t>6</w:t>
      </w:r>
      <w:r>
        <w:rPr>
          <w:rFonts w:ascii="Verdana" w:eastAsia="Verdana" w:hAnsi="Verdana" w:cs="Verdana"/>
          <w:color w:val="000000"/>
          <w:sz w:val="22"/>
          <w:szCs w:val="22"/>
        </w:rPr>
        <w:t>,</w:t>
      </w:r>
      <w:r w:rsidR="001258A2">
        <w:rPr>
          <w:rFonts w:ascii="Verdana" w:eastAsia="Verdana" w:hAnsi="Verdana" w:cs="Verdana"/>
          <w:color w:val="000000"/>
          <w:sz w:val="22"/>
          <w:szCs w:val="22"/>
        </w:rPr>
        <w:t>5</w:t>
      </w:r>
      <w:r w:rsidR="001E2B75">
        <w:rPr>
          <w:rFonts w:ascii="Verdana" w:eastAsia="Verdana" w:hAnsi="Verdana" w:cs="Verdana"/>
          <w:color w:val="000000"/>
          <w:sz w:val="22"/>
          <w:szCs w:val="22"/>
        </w:rPr>
        <w:t>0</w:t>
      </w:r>
      <w:r>
        <w:rPr>
          <w:rFonts w:ascii="Verdana" w:eastAsia="Verdana" w:hAnsi="Verdana" w:cs="Verdana"/>
          <w:color w:val="000000"/>
          <w:sz w:val="22"/>
          <w:szCs w:val="22"/>
        </w:rPr>
        <w:t xml:space="preserve"> a R$ 8,</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1258A2">
        <w:rPr>
          <w:rFonts w:ascii="Verdana" w:eastAsia="Verdana" w:hAnsi="Verdana" w:cs="Verdana"/>
          <w:b/>
          <w:color w:val="000000"/>
          <w:sz w:val="22"/>
          <w:szCs w:val="22"/>
        </w:rPr>
        <w:t>1</w:t>
      </w:r>
      <w:r w:rsidR="001E2B75">
        <w:rPr>
          <w:rFonts w:ascii="Verdana" w:eastAsia="Verdana" w:hAnsi="Verdana" w:cs="Verdana"/>
          <w:b/>
          <w:color w:val="000000"/>
          <w:sz w:val="22"/>
          <w:szCs w:val="22"/>
        </w:rPr>
        <w:t>,50</w:t>
      </w:r>
      <w:r>
        <w:rPr>
          <w:rFonts w:ascii="Verdana" w:eastAsia="Verdana" w:hAnsi="Verdana" w:cs="Verdana"/>
          <w:color w:val="000000"/>
          <w:sz w:val="22"/>
          <w:szCs w:val="22"/>
        </w:rPr>
        <w:t xml:space="preserve"> na compra de cada galão.</w:t>
      </w:r>
    </w:p>
    <w:p w14:paraId="21C8A76F" w14:textId="46BAC964"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1258A2">
        <w:rPr>
          <w:rFonts w:ascii="Cambria" w:eastAsia="Cambria" w:hAnsi="Cambria" w:cs="Cambria"/>
          <w:i/>
          <w:color w:val="0070C0"/>
          <w:sz w:val="20"/>
          <w:szCs w:val="20"/>
        </w:rPr>
        <w:t>janeiro</w:t>
      </w:r>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5000" w:type="pct"/>
        <w:tblCellMar>
          <w:left w:w="70" w:type="dxa"/>
          <w:right w:w="70" w:type="dxa"/>
        </w:tblCellMar>
        <w:tblLook w:val="04A0" w:firstRow="1" w:lastRow="0" w:firstColumn="1" w:lastColumn="0" w:noHBand="0" w:noVBand="1"/>
      </w:tblPr>
      <w:tblGrid>
        <w:gridCol w:w="2438"/>
        <w:gridCol w:w="1409"/>
        <w:gridCol w:w="1408"/>
        <w:gridCol w:w="1821"/>
        <w:gridCol w:w="1408"/>
      </w:tblGrid>
      <w:tr w:rsidR="001258A2" w:rsidRPr="001258A2" w14:paraId="0D3BCA67" w14:textId="77777777" w:rsidTr="001258A2">
        <w:trPr>
          <w:trHeight w:val="300"/>
        </w:trPr>
        <w:tc>
          <w:tcPr>
            <w:tcW w:w="1436" w:type="pc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6BDD573F"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 </w:t>
            </w:r>
          </w:p>
        </w:tc>
        <w:tc>
          <w:tcPr>
            <w:tcW w:w="830" w:type="pct"/>
            <w:tcBorders>
              <w:top w:val="single" w:sz="8" w:space="0" w:color="auto"/>
              <w:left w:val="nil"/>
              <w:bottom w:val="single" w:sz="8" w:space="0" w:color="auto"/>
              <w:right w:val="single" w:sz="8" w:space="0" w:color="auto"/>
            </w:tcBorders>
            <w:shd w:val="clear" w:color="000000" w:fill="92D050"/>
            <w:noWrap/>
            <w:vAlign w:val="center"/>
            <w:hideMark/>
          </w:tcPr>
          <w:p w14:paraId="25690319"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 xml:space="preserve">Indaiá </w:t>
            </w:r>
          </w:p>
        </w:tc>
        <w:tc>
          <w:tcPr>
            <w:tcW w:w="830" w:type="pct"/>
            <w:tcBorders>
              <w:top w:val="single" w:sz="8" w:space="0" w:color="auto"/>
              <w:left w:val="nil"/>
              <w:bottom w:val="single" w:sz="8" w:space="0" w:color="auto"/>
              <w:right w:val="single" w:sz="8" w:space="0" w:color="auto"/>
            </w:tcBorders>
            <w:shd w:val="clear" w:color="000000" w:fill="92D050"/>
            <w:noWrap/>
            <w:vAlign w:val="center"/>
            <w:hideMark/>
          </w:tcPr>
          <w:p w14:paraId="48A8AF9F"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Savoy</w:t>
            </w:r>
          </w:p>
        </w:tc>
        <w:tc>
          <w:tcPr>
            <w:tcW w:w="1073" w:type="pct"/>
            <w:tcBorders>
              <w:top w:val="single" w:sz="8" w:space="0" w:color="auto"/>
              <w:left w:val="nil"/>
              <w:bottom w:val="single" w:sz="8" w:space="0" w:color="auto"/>
              <w:right w:val="single" w:sz="8" w:space="0" w:color="auto"/>
            </w:tcBorders>
            <w:shd w:val="clear" w:color="000000" w:fill="92D050"/>
            <w:noWrap/>
            <w:vAlign w:val="center"/>
            <w:hideMark/>
          </w:tcPr>
          <w:p w14:paraId="0A6642ED"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Santa Vitória</w:t>
            </w:r>
          </w:p>
        </w:tc>
        <w:tc>
          <w:tcPr>
            <w:tcW w:w="830" w:type="pct"/>
            <w:tcBorders>
              <w:top w:val="single" w:sz="8" w:space="0" w:color="auto"/>
              <w:left w:val="nil"/>
              <w:bottom w:val="single" w:sz="8" w:space="0" w:color="auto"/>
              <w:right w:val="single" w:sz="8" w:space="0" w:color="auto"/>
            </w:tcBorders>
            <w:shd w:val="clear" w:color="000000" w:fill="92D050"/>
            <w:noWrap/>
            <w:vAlign w:val="center"/>
            <w:hideMark/>
          </w:tcPr>
          <w:p w14:paraId="1022419C"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 xml:space="preserve">Sublime </w:t>
            </w:r>
          </w:p>
        </w:tc>
      </w:tr>
      <w:tr w:rsidR="001258A2" w:rsidRPr="001258A2" w14:paraId="4DA52915" w14:textId="77777777" w:rsidTr="001258A2">
        <w:trPr>
          <w:trHeight w:val="300"/>
        </w:trPr>
        <w:tc>
          <w:tcPr>
            <w:tcW w:w="1436" w:type="pct"/>
            <w:tcBorders>
              <w:top w:val="nil"/>
              <w:left w:val="single" w:sz="8" w:space="0" w:color="auto"/>
              <w:bottom w:val="single" w:sz="8" w:space="0" w:color="auto"/>
              <w:right w:val="single" w:sz="8" w:space="0" w:color="auto"/>
            </w:tcBorders>
            <w:shd w:val="clear" w:color="000000" w:fill="92D050"/>
            <w:noWrap/>
            <w:vAlign w:val="center"/>
            <w:hideMark/>
          </w:tcPr>
          <w:p w14:paraId="49D084E5"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Menor preço (R$)</w:t>
            </w:r>
          </w:p>
        </w:tc>
        <w:tc>
          <w:tcPr>
            <w:tcW w:w="830" w:type="pct"/>
            <w:tcBorders>
              <w:top w:val="nil"/>
              <w:left w:val="nil"/>
              <w:bottom w:val="single" w:sz="8" w:space="0" w:color="auto"/>
              <w:right w:val="single" w:sz="8" w:space="0" w:color="auto"/>
            </w:tcBorders>
            <w:shd w:val="clear" w:color="auto" w:fill="auto"/>
            <w:noWrap/>
            <w:vAlign w:val="center"/>
            <w:hideMark/>
          </w:tcPr>
          <w:p w14:paraId="5F8716DD"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R$ 12,00</w:t>
            </w:r>
          </w:p>
        </w:tc>
        <w:tc>
          <w:tcPr>
            <w:tcW w:w="830" w:type="pct"/>
            <w:tcBorders>
              <w:top w:val="nil"/>
              <w:left w:val="nil"/>
              <w:bottom w:val="single" w:sz="8" w:space="0" w:color="auto"/>
              <w:right w:val="single" w:sz="8" w:space="0" w:color="auto"/>
            </w:tcBorders>
            <w:shd w:val="clear" w:color="auto" w:fill="auto"/>
            <w:noWrap/>
            <w:vAlign w:val="center"/>
            <w:hideMark/>
          </w:tcPr>
          <w:p w14:paraId="5C84F5AC"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R$ 5,50</w:t>
            </w:r>
          </w:p>
        </w:tc>
        <w:tc>
          <w:tcPr>
            <w:tcW w:w="1073" w:type="pct"/>
            <w:tcBorders>
              <w:top w:val="nil"/>
              <w:left w:val="nil"/>
              <w:bottom w:val="single" w:sz="8" w:space="0" w:color="auto"/>
              <w:right w:val="single" w:sz="8" w:space="0" w:color="auto"/>
            </w:tcBorders>
            <w:shd w:val="clear" w:color="auto" w:fill="auto"/>
            <w:noWrap/>
            <w:vAlign w:val="center"/>
            <w:hideMark/>
          </w:tcPr>
          <w:p w14:paraId="73D1BC12"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R$ 5,00</w:t>
            </w:r>
          </w:p>
        </w:tc>
        <w:tc>
          <w:tcPr>
            <w:tcW w:w="830" w:type="pct"/>
            <w:tcBorders>
              <w:top w:val="nil"/>
              <w:left w:val="nil"/>
              <w:bottom w:val="single" w:sz="8" w:space="0" w:color="auto"/>
              <w:right w:val="single" w:sz="8" w:space="0" w:color="auto"/>
            </w:tcBorders>
            <w:shd w:val="clear" w:color="auto" w:fill="auto"/>
            <w:noWrap/>
            <w:vAlign w:val="center"/>
            <w:hideMark/>
          </w:tcPr>
          <w:p w14:paraId="5028F0A7"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R$ 6,50</w:t>
            </w:r>
          </w:p>
        </w:tc>
      </w:tr>
      <w:tr w:rsidR="001258A2" w:rsidRPr="001258A2" w14:paraId="3C7B77C1" w14:textId="77777777" w:rsidTr="001258A2">
        <w:trPr>
          <w:trHeight w:val="300"/>
        </w:trPr>
        <w:tc>
          <w:tcPr>
            <w:tcW w:w="1436" w:type="pct"/>
            <w:tcBorders>
              <w:top w:val="nil"/>
              <w:left w:val="single" w:sz="8" w:space="0" w:color="auto"/>
              <w:bottom w:val="single" w:sz="8" w:space="0" w:color="auto"/>
              <w:right w:val="single" w:sz="8" w:space="0" w:color="auto"/>
            </w:tcBorders>
            <w:shd w:val="clear" w:color="000000" w:fill="92D050"/>
            <w:noWrap/>
            <w:vAlign w:val="center"/>
            <w:hideMark/>
          </w:tcPr>
          <w:p w14:paraId="5425F27B"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Maior preço (R$)</w:t>
            </w:r>
          </w:p>
        </w:tc>
        <w:tc>
          <w:tcPr>
            <w:tcW w:w="830" w:type="pct"/>
            <w:tcBorders>
              <w:top w:val="nil"/>
              <w:left w:val="nil"/>
              <w:bottom w:val="single" w:sz="8" w:space="0" w:color="auto"/>
              <w:right w:val="single" w:sz="8" w:space="0" w:color="auto"/>
            </w:tcBorders>
            <w:shd w:val="clear" w:color="auto" w:fill="auto"/>
            <w:noWrap/>
            <w:vAlign w:val="center"/>
            <w:hideMark/>
          </w:tcPr>
          <w:p w14:paraId="4ED42915"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R$ 14,00</w:t>
            </w:r>
          </w:p>
        </w:tc>
        <w:tc>
          <w:tcPr>
            <w:tcW w:w="830" w:type="pct"/>
            <w:tcBorders>
              <w:top w:val="nil"/>
              <w:left w:val="nil"/>
              <w:bottom w:val="single" w:sz="8" w:space="0" w:color="auto"/>
              <w:right w:val="single" w:sz="8" w:space="0" w:color="auto"/>
            </w:tcBorders>
            <w:shd w:val="clear" w:color="auto" w:fill="auto"/>
            <w:noWrap/>
            <w:vAlign w:val="center"/>
            <w:hideMark/>
          </w:tcPr>
          <w:p w14:paraId="3C38E0A6"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R$ 8,00</w:t>
            </w:r>
          </w:p>
        </w:tc>
        <w:tc>
          <w:tcPr>
            <w:tcW w:w="1073" w:type="pct"/>
            <w:tcBorders>
              <w:top w:val="nil"/>
              <w:left w:val="nil"/>
              <w:bottom w:val="single" w:sz="8" w:space="0" w:color="auto"/>
              <w:right w:val="single" w:sz="8" w:space="0" w:color="auto"/>
            </w:tcBorders>
            <w:shd w:val="clear" w:color="auto" w:fill="auto"/>
            <w:noWrap/>
            <w:vAlign w:val="center"/>
            <w:hideMark/>
          </w:tcPr>
          <w:p w14:paraId="6D0F07DC"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R$ 6,50</w:t>
            </w:r>
          </w:p>
        </w:tc>
        <w:tc>
          <w:tcPr>
            <w:tcW w:w="830" w:type="pct"/>
            <w:tcBorders>
              <w:top w:val="nil"/>
              <w:left w:val="nil"/>
              <w:bottom w:val="single" w:sz="8" w:space="0" w:color="auto"/>
              <w:right w:val="single" w:sz="8" w:space="0" w:color="auto"/>
            </w:tcBorders>
            <w:shd w:val="clear" w:color="auto" w:fill="auto"/>
            <w:noWrap/>
            <w:vAlign w:val="center"/>
            <w:hideMark/>
          </w:tcPr>
          <w:p w14:paraId="74AD6EAA"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R$ 8,00</w:t>
            </w:r>
          </w:p>
        </w:tc>
      </w:tr>
      <w:tr w:rsidR="001258A2" w:rsidRPr="001258A2" w14:paraId="5A7B2A3D" w14:textId="77777777" w:rsidTr="001258A2">
        <w:trPr>
          <w:trHeight w:val="300"/>
        </w:trPr>
        <w:tc>
          <w:tcPr>
            <w:tcW w:w="1436" w:type="pct"/>
            <w:tcBorders>
              <w:top w:val="nil"/>
              <w:left w:val="single" w:sz="8" w:space="0" w:color="auto"/>
              <w:bottom w:val="single" w:sz="8" w:space="0" w:color="auto"/>
              <w:right w:val="single" w:sz="8" w:space="0" w:color="auto"/>
            </w:tcBorders>
            <w:shd w:val="clear" w:color="000000" w:fill="92D050"/>
            <w:noWrap/>
            <w:vAlign w:val="center"/>
            <w:hideMark/>
          </w:tcPr>
          <w:p w14:paraId="67ADF4A9"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Diferença (R$)</w:t>
            </w:r>
          </w:p>
        </w:tc>
        <w:tc>
          <w:tcPr>
            <w:tcW w:w="830" w:type="pct"/>
            <w:tcBorders>
              <w:top w:val="nil"/>
              <w:left w:val="nil"/>
              <w:bottom w:val="single" w:sz="8" w:space="0" w:color="auto"/>
              <w:right w:val="single" w:sz="8" w:space="0" w:color="auto"/>
            </w:tcBorders>
            <w:shd w:val="clear" w:color="auto" w:fill="auto"/>
            <w:noWrap/>
            <w:vAlign w:val="center"/>
            <w:hideMark/>
          </w:tcPr>
          <w:p w14:paraId="178FF786"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R$ 2,00</w:t>
            </w:r>
          </w:p>
        </w:tc>
        <w:tc>
          <w:tcPr>
            <w:tcW w:w="830" w:type="pct"/>
            <w:tcBorders>
              <w:top w:val="nil"/>
              <w:left w:val="nil"/>
              <w:bottom w:val="single" w:sz="8" w:space="0" w:color="auto"/>
              <w:right w:val="single" w:sz="8" w:space="0" w:color="auto"/>
            </w:tcBorders>
            <w:shd w:val="clear" w:color="auto" w:fill="auto"/>
            <w:noWrap/>
            <w:vAlign w:val="center"/>
            <w:hideMark/>
          </w:tcPr>
          <w:p w14:paraId="09179A63"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R$ 2,50</w:t>
            </w:r>
          </w:p>
        </w:tc>
        <w:tc>
          <w:tcPr>
            <w:tcW w:w="1073" w:type="pct"/>
            <w:tcBorders>
              <w:top w:val="nil"/>
              <w:left w:val="nil"/>
              <w:bottom w:val="single" w:sz="8" w:space="0" w:color="auto"/>
              <w:right w:val="single" w:sz="8" w:space="0" w:color="auto"/>
            </w:tcBorders>
            <w:shd w:val="clear" w:color="auto" w:fill="auto"/>
            <w:noWrap/>
            <w:vAlign w:val="center"/>
            <w:hideMark/>
          </w:tcPr>
          <w:p w14:paraId="698A7F1C"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R$ 1,50</w:t>
            </w:r>
          </w:p>
        </w:tc>
        <w:tc>
          <w:tcPr>
            <w:tcW w:w="830" w:type="pct"/>
            <w:tcBorders>
              <w:top w:val="nil"/>
              <w:left w:val="nil"/>
              <w:bottom w:val="single" w:sz="8" w:space="0" w:color="auto"/>
              <w:right w:val="single" w:sz="8" w:space="0" w:color="auto"/>
            </w:tcBorders>
            <w:shd w:val="clear" w:color="auto" w:fill="auto"/>
            <w:noWrap/>
            <w:vAlign w:val="center"/>
            <w:hideMark/>
          </w:tcPr>
          <w:p w14:paraId="013B4964"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R$ 1,50</w:t>
            </w:r>
          </w:p>
        </w:tc>
      </w:tr>
      <w:tr w:rsidR="001258A2" w:rsidRPr="001258A2" w14:paraId="5F7B720A" w14:textId="77777777" w:rsidTr="001258A2">
        <w:trPr>
          <w:trHeight w:val="300"/>
        </w:trPr>
        <w:tc>
          <w:tcPr>
            <w:tcW w:w="1436" w:type="pct"/>
            <w:tcBorders>
              <w:top w:val="nil"/>
              <w:left w:val="single" w:sz="8" w:space="0" w:color="auto"/>
              <w:bottom w:val="single" w:sz="8" w:space="0" w:color="auto"/>
              <w:right w:val="single" w:sz="8" w:space="0" w:color="auto"/>
            </w:tcBorders>
            <w:shd w:val="clear" w:color="000000" w:fill="92D050"/>
            <w:noWrap/>
            <w:vAlign w:val="center"/>
            <w:hideMark/>
          </w:tcPr>
          <w:p w14:paraId="421046BE"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Preço médio (R$)</w:t>
            </w:r>
          </w:p>
        </w:tc>
        <w:tc>
          <w:tcPr>
            <w:tcW w:w="830" w:type="pct"/>
            <w:tcBorders>
              <w:top w:val="nil"/>
              <w:left w:val="nil"/>
              <w:bottom w:val="single" w:sz="8" w:space="0" w:color="auto"/>
              <w:right w:val="single" w:sz="8" w:space="0" w:color="auto"/>
            </w:tcBorders>
            <w:shd w:val="clear" w:color="auto" w:fill="auto"/>
            <w:noWrap/>
            <w:vAlign w:val="center"/>
            <w:hideMark/>
          </w:tcPr>
          <w:p w14:paraId="0576D180"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R$ 12,71</w:t>
            </w:r>
          </w:p>
        </w:tc>
        <w:tc>
          <w:tcPr>
            <w:tcW w:w="830" w:type="pct"/>
            <w:tcBorders>
              <w:top w:val="nil"/>
              <w:left w:val="nil"/>
              <w:bottom w:val="single" w:sz="8" w:space="0" w:color="auto"/>
              <w:right w:val="single" w:sz="8" w:space="0" w:color="auto"/>
            </w:tcBorders>
            <w:shd w:val="clear" w:color="auto" w:fill="auto"/>
            <w:noWrap/>
            <w:vAlign w:val="center"/>
            <w:hideMark/>
          </w:tcPr>
          <w:p w14:paraId="3A4FD33F"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R$ 6,25</w:t>
            </w:r>
          </w:p>
        </w:tc>
        <w:tc>
          <w:tcPr>
            <w:tcW w:w="1073" w:type="pct"/>
            <w:tcBorders>
              <w:top w:val="nil"/>
              <w:left w:val="nil"/>
              <w:bottom w:val="single" w:sz="8" w:space="0" w:color="auto"/>
              <w:right w:val="single" w:sz="8" w:space="0" w:color="auto"/>
            </w:tcBorders>
            <w:shd w:val="clear" w:color="auto" w:fill="auto"/>
            <w:noWrap/>
            <w:vAlign w:val="center"/>
            <w:hideMark/>
          </w:tcPr>
          <w:p w14:paraId="2367F71F"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R$ 5,75</w:t>
            </w:r>
          </w:p>
        </w:tc>
        <w:tc>
          <w:tcPr>
            <w:tcW w:w="830" w:type="pct"/>
            <w:tcBorders>
              <w:top w:val="nil"/>
              <w:left w:val="nil"/>
              <w:bottom w:val="single" w:sz="8" w:space="0" w:color="auto"/>
              <w:right w:val="single" w:sz="8" w:space="0" w:color="auto"/>
            </w:tcBorders>
            <w:shd w:val="clear" w:color="auto" w:fill="auto"/>
            <w:noWrap/>
            <w:vAlign w:val="center"/>
            <w:hideMark/>
          </w:tcPr>
          <w:p w14:paraId="668034EE"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R$ 7,27</w:t>
            </w:r>
          </w:p>
        </w:tc>
      </w:tr>
      <w:tr w:rsidR="001258A2" w:rsidRPr="001258A2" w14:paraId="50295BD8" w14:textId="77777777" w:rsidTr="001258A2">
        <w:trPr>
          <w:trHeight w:val="300"/>
        </w:trPr>
        <w:tc>
          <w:tcPr>
            <w:tcW w:w="1436" w:type="pct"/>
            <w:tcBorders>
              <w:top w:val="nil"/>
              <w:left w:val="single" w:sz="8" w:space="0" w:color="auto"/>
              <w:bottom w:val="single" w:sz="8" w:space="0" w:color="auto"/>
              <w:right w:val="single" w:sz="8" w:space="0" w:color="auto"/>
            </w:tcBorders>
            <w:shd w:val="clear" w:color="000000" w:fill="92D050"/>
            <w:noWrap/>
            <w:vAlign w:val="center"/>
            <w:hideMark/>
          </w:tcPr>
          <w:p w14:paraId="1DD2D2D6" w14:textId="77777777" w:rsidR="001258A2" w:rsidRPr="001258A2" w:rsidRDefault="001258A2" w:rsidP="001258A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Variação(%)</w:t>
            </w:r>
          </w:p>
        </w:tc>
        <w:tc>
          <w:tcPr>
            <w:tcW w:w="830" w:type="pct"/>
            <w:tcBorders>
              <w:top w:val="nil"/>
              <w:left w:val="nil"/>
              <w:bottom w:val="single" w:sz="8" w:space="0" w:color="auto"/>
              <w:right w:val="single" w:sz="8" w:space="0" w:color="auto"/>
            </w:tcBorders>
            <w:shd w:val="clear" w:color="auto" w:fill="auto"/>
            <w:noWrap/>
            <w:vAlign w:val="center"/>
            <w:hideMark/>
          </w:tcPr>
          <w:p w14:paraId="3BEF101E"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16,67%</w:t>
            </w:r>
          </w:p>
        </w:tc>
        <w:tc>
          <w:tcPr>
            <w:tcW w:w="830" w:type="pct"/>
            <w:tcBorders>
              <w:top w:val="nil"/>
              <w:left w:val="nil"/>
              <w:bottom w:val="single" w:sz="8" w:space="0" w:color="auto"/>
              <w:right w:val="single" w:sz="8" w:space="0" w:color="auto"/>
            </w:tcBorders>
            <w:shd w:val="clear" w:color="auto" w:fill="auto"/>
            <w:noWrap/>
            <w:vAlign w:val="center"/>
            <w:hideMark/>
          </w:tcPr>
          <w:p w14:paraId="5D4A2776"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45,45%</w:t>
            </w:r>
          </w:p>
        </w:tc>
        <w:tc>
          <w:tcPr>
            <w:tcW w:w="1073" w:type="pct"/>
            <w:tcBorders>
              <w:top w:val="nil"/>
              <w:left w:val="nil"/>
              <w:bottom w:val="single" w:sz="8" w:space="0" w:color="auto"/>
              <w:right w:val="single" w:sz="8" w:space="0" w:color="auto"/>
            </w:tcBorders>
            <w:shd w:val="clear" w:color="auto" w:fill="auto"/>
            <w:noWrap/>
            <w:vAlign w:val="center"/>
            <w:hideMark/>
          </w:tcPr>
          <w:p w14:paraId="00D8CE89"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30,00%</w:t>
            </w:r>
          </w:p>
        </w:tc>
        <w:tc>
          <w:tcPr>
            <w:tcW w:w="830" w:type="pct"/>
            <w:tcBorders>
              <w:top w:val="nil"/>
              <w:left w:val="nil"/>
              <w:bottom w:val="single" w:sz="8" w:space="0" w:color="auto"/>
              <w:right w:val="single" w:sz="8" w:space="0" w:color="auto"/>
            </w:tcBorders>
            <w:shd w:val="clear" w:color="auto" w:fill="auto"/>
            <w:noWrap/>
            <w:vAlign w:val="center"/>
            <w:hideMark/>
          </w:tcPr>
          <w:p w14:paraId="18780A21" w14:textId="77777777" w:rsidR="001258A2" w:rsidRPr="001258A2" w:rsidRDefault="001258A2" w:rsidP="001258A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1258A2">
              <w:rPr>
                <w:rFonts w:ascii="Calibri" w:eastAsia="Times New Roman" w:hAnsi="Calibri" w:cs="Calibri"/>
                <w:color w:val="000000"/>
                <w:kern w:val="0"/>
                <w:position w:val="0"/>
                <w:sz w:val="22"/>
                <w:szCs w:val="22"/>
                <w:lang w:eastAsia="pt-BR" w:bidi="ar-SA"/>
              </w:rPr>
              <w:t>23,08%</w:t>
            </w:r>
          </w:p>
        </w:tc>
      </w:tr>
    </w:tbl>
    <w:p w14:paraId="3D2B40B2"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443E1FCC" w14:textId="77777777" w:rsidR="007629A8" w:rsidRDefault="007629A8">
      <w:pPr>
        <w:spacing w:line="360" w:lineRule="auto"/>
        <w:ind w:left="0" w:hanging="2"/>
        <w:jc w:val="both"/>
        <w:rPr>
          <w:rFonts w:ascii="Verdana" w:eastAsia="Verdana" w:hAnsi="Verdana" w:cs="Verdana"/>
          <w:color w:val="042B55"/>
        </w:rPr>
      </w:pPr>
    </w:p>
    <w:p w14:paraId="1E56BE50" w14:textId="67673E9F"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1</w:t>
      </w:r>
      <w:r w:rsidR="001258A2">
        <w:rPr>
          <w:rFonts w:ascii="Verdana" w:eastAsia="Verdana" w:hAnsi="Verdana" w:cs="Verdana"/>
        </w:rPr>
        <w:t>3</w:t>
      </w:r>
      <w:r>
        <w:rPr>
          <w:rFonts w:ascii="Verdana" w:eastAsia="Verdana" w:hAnsi="Verdana" w:cs="Verdana"/>
        </w:rPr>
        <w:t xml:space="preserve"> bairros da cidade de Campina Grande é de </w:t>
      </w:r>
      <w:r>
        <w:rPr>
          <w:rFonts w:ascii="Verdana" w:eastAsia="Verdana" w:hAnsi="Verdana" w:cs="Verdana"/>
          <w:b/>
        </w:rPr>
        <w:t xml:space="preserve">R$ </w:t>
      </w:r>
      <w:r w:rsidR="001258A2">
        <w:rPr>
          <w:rFonts w:ascii="Verdana" w:eastAsia="Verdana" w:hAnsi="Verdana" w:cs="Verdana"/>
          <w:b/>
        </w:rPr>
        <w:t>102</w:t>
      </w:r>
      <w:r w:rsidR="004508B5">
        <w:rPr>
          <w:rFonts w:ascii="Verdana" w:eastAsia="Verdana" w:hAnsi="Verdana" w:cs="Verdana"/>
          <w:b/>
        </w:rPr>
        <w:t>,</w:t>
      </w:r>
      <w:r w:rsidR="001258A2">
        <w:rPr>
          <w:rFonts w:ascii="Verdana" w:eastAsia="Verdana" w:hAnsi="Verdana" w:cs="Verdana"/>
          <w:b/>
        </w:rPr>
        <w:t>40</w:t>
      </w:r>
      <w:r>
        <w:rPr>
          <w:rFonts w:ascii="Verdana" w:eastAsia="Verdana" w:hAnsi="Verdana" w:cs="Verdana"/>
          <w:b/>
        </w:rPr>
        <w:t xml:space="preserve"> à vista</w:t>
      </w:r>
      <w:r>
        <w:rPr>
          <w:rFonts w:ascii="Verdana" w:eastAsia="Verdana" w:hAnsi="Verdana" w:cs="Verdana"/>
        </w:rPr>
        <w:t>. Foram visitados 1</w:t>
      </w:r>
      <w:r w:rsidR="001258A2">
        <w:rPr>
          <w:rFonts w:ascii="Verdana" w:eastAsia="Verdana" w:hAnsi="Verdana" w:cs="Verdana"/>
        </w:rPr>
        <w:t>5</w:t>
      </w:r>
      <w:r>
        <w:rPr>
          <w:rFonts w:ascii="Verdana" w:eastAsia="Verdana" w:hAnsi="Verdana" w:cs="Verdana"/>
        </w:rPr>
        <w:t xml:space="preserve"> estabelecimentos. E a variação percentual, entre o menor e o maior valor encontrado neste mês foi de </w:t>
      </w:r>
      <w:r w:rsidR="0068066A">
        <w:rPr>
          <w:rFonts w:ascii="Verdana" w:eastAsia="Verdana" w:hAnsi="Verdana" w:cs="Verdana"/>
          <w:b/>
        </w:rPr>
        <w:t>1</w:t>
      </w:r>
      <w:r w:rsidR="00975379">
        <w:rPr>
          <w:rFonts w:ascii="Verdana" w:eastAsia="Verdana" w:hAnsi="Verdana" w:cs="Verdana"/>
          <w:b/>
        </w:rPr>
        <w:t>5</w:t>
      </w:r>
      <w:r w:rsidR="004508B5">
        <w:rPr>
          <w:rFonts w:ascii="Verdana" w:eastAsia="Verdana" w:hAnsi="Verdana" w:cs="Verdana"/>
          <w:b/>
        </w:rPr>
        <w:t>,</w:t>
      </w:r>
      <w:r w:rsidR="00975379">
        <w:rPr>
          <w:rFonts w:ascii="Verdana" w:eastAsia="Verdana" w:hAnsi="Verdana" w:cs="Verdana"/>
          <w:b/>
        </w:rPr>
        <w:t>79</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 xml:space="preserve">R$ </w:t>
      </w:r>
      <w:r w:rsidR="0068066A">
        <w:rPr>
          <w:rFonts w:ascii="Verdana" w:eastAsia="Verdana" w:hAnsi="Verdana" w:cs="Verdana"/>
          <w:b/>
        </w:rPr>
        <w:t>1</w:t>
      </w:r>
      <w:r w:rsidR="00975379">
        <w:rPr>
          <w:rFonts w:ascii="Verdana" w:eastAsia="Verdana" w:hAnsi="Verdana" w:cs="Verdana"/>
          <w:b/>
        </w:rPr>
        <w:t>5</w:t>
      </w:r>
      <w:r>
        <w:rPr>
          <w:rFonts w:ascii="Verdana" w:eastAsia="Verdana" w:hAnsi="Verdana" w:cs="Verdana"/>
          <w:b/>
        </w:rPr>
        <w:t>,00</w:t>
      </w:r>
      <w:r>
        <w:rPr>
          <w:rFonts w:ascii="Verdana" w:eastAsia="Verdana" w:hAnsi="Verdana" w:cs="Verdana"/>
        </w:rPr>
        <w:t xml:space="preserve"> na compra do GLP de 13 quilos à vista. Observe na Tabela 3 o número de estabelecimentos que vendem o gás e o determinado preço.</w:t>
      </w:r>
    </w:p>
    <w:p w14:paraId="00CFCE72" w14:textId="77777777" w:rsidR="007629A8" w:rsidRDefault="00195F67">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5000" w:type="pct"/>
        <w:tblCellMar>
          <w:left w:w="70" w:type="dxa"/>
          <w:right w:w="70" w:type="dxa"/>
        </w:tblCellMar>
        <w:tblLook w:val="04A0" w:firstRow="1" w:lastRow="0" w:firstColumn="1" w:lastColumn="0" w:noHBand="0" w:noVBand="1"/>
      </w:tblPr>
      <w:tblGrid>
        <w:gridCol w:w="1133"/>
        <w:gridCol w:w="3099"/>
        <w:gridCol w:w="4272"/>
      </w:tblGrid>
      <w:tr w:rsidR="00677414" w:rsidRPr="00677414" w14:paraId="751C77BB" w14:textId="77777777" w:rsidTr="00677414">
        <w:trPr>
          <w:trHeight w:val="288"/>
        </w:trPr>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4F44FB9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Preço (R$)</w:t>
            </w:r>
          </w:p>
        </w:tc>
        <w:tc>
          <w:tcPr>
            <w:tcW w:w="1791" w:type="pct"/>
            <w:tcBorders>
              <w:top w:val="single" w:sz="4" w:space="0" w:color="auto"/>
              <w:left w:val="nil"/>
              <w:bottom w:val="single" w:sz="4" w:space="0" w:color="auto"/>
              <w:right w:val="single" w:sz="4" w:space="0" w:color="auto"/>
            </w:tcBorders>
            <w:shd w:val="clear" w:color="auto" w:fill="auto"/>
            <w:noWrap/>
            <w:vAlign w:val="bottom"/>
            <w:hideMark/>
          </w:tcPr>
          <w:p w14:paraId="24755236"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Quantidade de estabelecimentos </w:t>
            </w:r>
          </w:p>
        </w:tc>
        <w:tc>
          <w:tcPr>
            <w:tcW w:w="2558" w:type="pct"/>
            <w:tcBorders>
              <w:top w:val="single" w:sz="4" w:space="0" w:color="auto"/>
              <w:left w:val="nil"/>
              <w:bottom w:val="single" w:sz="4" w:space="0" w:color="auto"/>
              <w:right w:val="nil"/>
            </w:tcBorders>
            <w:shd w:val="clear" w:color="auto" w:fill="auto"/>
            <w:noWrap/>
            <w:vAlign w:val="bottom"/>
            <w:hideMark/>
          </w:tcPr>
          <w:p w14:paraId="43DFA07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Percentual de estabelecimentos (%)</w:t>
            </w:r>
          </w:p>
        </w:tc>
      </w:tr>
      <w:tr w:rsidR="00677414" w:rsidRPr="00677414" w14:paraId="3E24BFE5"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602A341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 R$    95,00 </w:t>
            </w:r>
          </w:p>
        </w:tc>
        <w:tc>
          <w:tcPr>
            <w:tcW w:w="1791" w:type="pct"/>
            <w:tcBorders>
              <w:top w:val="nil"/>
              <w:left w:val="nil"/>
              <w:bottom w:val="single" w:sz="4" w:space="0" w:color="auto"/>
              <w:right w:val="single" w:sz="4" w:space="0" w:color="auto"/>
            </w:tcBorders>
            <w:shd w:val="clear" w:color="auto" w:fill="auto"/>
            <w:noWrap/>
            <w:vAlign w:val="bottom"/>
            <w:hideMark/>
          </w:tcPr>
          <w:p w14:paraId="4E1D83F7"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1</w:t>
            </w:r>
          </w:p>
        </w:tc>
        <w:tc>
          <w:tcPr>
            <w:tcW w:w="2558" w:type="pct"/>
            <w:tcBorders>
              <w:top w:val="nil"/>
              <w:left w:val="nil"/>
              <w:bottom w:val="single" w:sz="4" w:space="0" w:color="auto"/>
              <w:right w:val="nil"/>
            </w:tcBorders>
            <w:shd w:val="clear" w:color="auto" w:fill="auto"/>
            <w:noWrap/>
            <w:vAlign w:val="bottom"/>
            <w:hideMark/>
          </w:tcPr>
          <w:p w14:paraId="5D5C6F40"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6,67%</w:t>
            </w:r>
          </w:p>
        </w:tc>
      </w:tr>
      <w:tr w:rsidR="00677414" w:rsidRPr="00677414" w14:paraId="6A6E89CF"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22E27F46"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lastRenderedPageBreak/>
              <w:t xml:space="preserve"> R$    96,00 </w:t>
            </w:r>
          </w:p>
        </w:tc>
        <w:tc>
          <w:tcPr>
            <w:tcW w:w="1791" w:type="pct"/>
            <w:tcBorders>
              <w:top w:val="nil"/>
              <w:left w:val="nil"/>
              <w:bottom w:val="single" w:sz="4" w:space="0" w:color="auto"/>
              <w:right w:val="single" w:sz="4" w:space="0" w:color="auto"/>
            </w:tcBorders>
            <w:shd w:val="clear" w:color="auto" w:fill="auto"/>
            <w:noWrap/>
            <w:vAlign w:val="bottom"/>
            <w:hideMark/>
          </w:tcPr>
          <w:p w14:paraId="6639540E"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1</w:t>
            </w:r>
          </w:p>
        </w:tc>
        <w:tc>
          <w:tcPr>
            <w:tcW w:w="2558" w:type="pct"/>
            <w:tcBorders>
              <w:top w:val="nil"/>
              <w:left w:val="nil"/>
              <w:bottom w:val="single" w:sz="4" w:space="0" w:color="auto"/>
              <w:right w:val="nil"/>
            </w:tcBorders>
            <w:shd w:val="clear" w:color="auto" w:fill="auto"/>
            <w:noWrap/>
            <w:vAlign w:val="bottom"/>
            <w:hideMark/>
          </w:tcPr>
          <w:p w14:paraId="405A7CB2"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6,67%</w:t>
            </w:r>
          </w:p>
        </w:tc>
      </w:tr>
      <w:tr w:rsidR="00677414" w:rsidRPr="00677414" w14:paraId="294A3A36"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2DA9BF8A"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 R$  100,00 </w:t>
            </w:r>
          </w:p>
        </w:tc>
        <w:tc>
          <w:tcPr>
            <w:tcW w:w="1791" w:type="pct"/>
            <w:tcBorders>
              <w:top w:val="nil"/>
              <w:left w:val="nil"/>
              <w:bottom w:val="single" w:sz="4" w:space="0" w:color="auto"/>
              <w:right w:val="single" w:sz="4" w:space="0" w:color="auto"/>
            </w:tcBorders>
            <w:shd w:val="clear" w:color="auto" w:fill="auto"/>
            <w:noWrap/>
            <w:vAlign w:val="bottom"/>
            <w:hideMark/>
          </w:tcPr>
          <w:p w14:paraId="6425D5D7"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5</w:t>
            </w:r>
          </w:p>
        </w:tc>
        <w:tc>
          <w:tcPr>
            <w:tcW w:w="2558" w:type="pct"/>
            <w:tcBorders>
              <w:top w:val="nil"/>
              <w:left w:val="nil"/>
              <w:bottom w:val="single" w:sz="4" w:space="0" w:color="auto"/>
              <w:right w:val="nil"/>
            </w:tcBorders>
            <w:shd w:val="clear" w:color="auto" w:fill="auto"/>
            <w:noWrap/>
            <w:vAlign w:val="bottom"/>
            <w:hideMark/>
          </w:tcPr>
          <w:p w14:paraId="1A89889A"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33,33%</w:t>
            </w:r>
          </w:p>
        </w:tc>
      </w:tr>
      <w:tr w:rsidR="00677414" w:rsidRPr="00677414" w14:paraId="2CF29F02"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1FA8014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 R$  105,00 </w:t>
            </w:r>
          </w:p>
        </w:tc>
        <w:tc>
          <w:tcPr>
            <w:tcW w:w="1791" w:type="pct"/>
            <w:tcBorders>
              <w:top w:val="nil"/>
              <w:left w:val="nil"/>
              <w:bottom w:val="single" w:sz="4" w:space="0" w:color="auto"/>
              <w:right w:val="single" w:sz="4" w:space="0" w:color="auto"/>
            </w:tcBorders>
            <w:shd w:val="clear" w:color="auto" w:fill="auto"/>
            <w:noWrap/>
            <w:vAlign w:val="bottom"/>
            <w:hideMark/>
          </w:tcPr>
          <w:p w14:paraId="0B4614EE"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7</w:t>
            </w:r>
          </w:p>
        </w:tc>
        <w:tc>
          <w:tcPr>
            <w:tcW w:w="2558" w:type="pct"/>
            <w:tcBorders>
              <w:top w:val="nil"/>
              <w:left w:val="nil"/>
              <w:bottom w:val="single" w:sz="4" w:space="0" w:color="auto"/>
              <w:right w:val="nil"/>
            </w:tcBorders>
            <w:shd w:val="clear" w:color="auto" w:fill="auto"/>
            <w:noWrap/>
            <w:vAlign w:val="bottom"/>
            <w:hideMark/>
          </w:tcPr>
          <w:p w14:paraId="1A9DA5E9"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46,67%</w:t>
            </w:r>
          </w:p>
        </w:tc>
      </w:tr>
      <w:tr w:rsidR="00677414" w:rsidRPr="00677414" w14:paraId="4285DA1B"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72CACE8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 R$  110,00 </w:t>
            </w:r>
          </w:p>
        </w:tc>
        <w:tc>
          <w:tcPr>
            <w:tcW w:w="1791" w:type="pct"/>
            <w:tcBorders>
              <w:top w:val="nil"/>
              <w:left w:val="nil"/>
              <w:bottom w:val="single" w:sz="4" w:space="0" w:color="auto"/>
              <w:right w:val="single" w:sz="4" w:space="0" w:color="auto"/>
            </w:tcBorders>
            <w:shd w:val="clear" w:color="auto" w:fill="auto"/>
            <w:noWrap/>
            <w:vAlign w:val="bottom"/>
            <w:hideMark/>
          </w:tcPr>
          <w:p w14:paraId="69618008"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1</w:t>
            </w:r>
          </w:p>
        </w:tc>
        <w:tc>
          <w:tcPr>
            <w:tcW w:w="2558" w:type="pct"/>
            <w:tcBorders>
              <w:top w:val="nil"/>
              <w:left w:val="nil"/>
              <w:bottom w:val="single" w:sz="4" w:space="0" w:color="auto"/>
              <w:right w:val="nil"/>
            </w:tcBorders>
            <w:shd w:val="clear" w:color="auto" w:fill="auto"/>
            <w:noWrap/>
            <w:vAlign w:val="bottom"/>
            <w:hideMark/>
          </w:tcPr>
          <w:p w14:paraId="5C79AA44"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6,67%</w:t>
            </w:r>
          </w:p>
        </w:tc>
      </w:tr>
      <w:tr w:rsidR="00677414" w:rsidRPr="00677414" w14:paraId="53747EF7" w14:textId="77777777" w:rsidTr="00677414">
        <w:trPr>
          <w:trHeight w:val="288"/>
        </w:trPr>
        <w:tc>
          <w:tcPr>
            <w:tcW w:w="651" w:type="pct"/>
            <w:tcBorders>
              <w:top w:val="nil"/>
              <w:left w:val="nil"/>
              <w:bottom w:val="single" w:sz="4" w:space="0" w:color="auto"/>
              <w:right w:val="single" w:sz="4" w:space="0" w:color="auto"/>
            </w:tcBorders>
            <w:shd w:val="clear" w:color="auto" w:fill="auto"/>
            <w:noWrap/>
            <w:vAlign w:val="bottom"/>
            <w:hideMark/>
          </w:tcPr>
          <w:p w14:paraId="240D0AC3"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w:t>
            </w:r>
          </w:p>
        </w:tc>
        <w:tc>
          <w:tcPr>
            <w:tcW w:w="1791" w:type="pct"/>
            <w:tcBorders>
              <w:top w:val="nil"/>
              <w:left w:val="nil"/>
              <w:bottom w:val="single" w:sz="4" w:space="0" w:color="auto"/>
              <w:right w:val="single" w:sz="4" w:space="0" w:color="auto"/>
            </w:tcBorders>
            <w:shd w:val="clear" w:color="auto" w:fill="auto"/>
            <w:noWrap/>
            <w:vAlign w:val="bottom"/>
            <w:hideMark/>
          </w:tcPr>
          <w:p w14:paraId="2362A339"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15</w:t>
            </w:r>
          </w:p>
        </w:tc>
        <w:tc>
          <w:tcPr>
            <w:tcW w:w="2558" w:type="pct"/>
            <w:tcBorders>
              <w:top w:val="nil"/>
              <w:left w:val="nil"/>
              <w:bottom w:val="single" w:sz="4" w:space="0" w:color="auto"/>
              <w:right w:val="nil"/>
            </w:tcBorders>
            <w:shd w:val="clear" w:color="auto" w:fill="auto"/>
            <w:noWrap/>
            <w:vAlign w:val="bottom"/>
            <w:hideMark/>
          </w:tcPr>
          <w:p w14:paraId="1A1C8705" w14:textId="77777777" w:rsidR="00677414" w:rsidRPr="00677414" w:rsidRDefault="00677414" w:rsidP="0067741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100,00%</w:t>
            </w:r>
          </w:p>
        </w:tc>
      </w:tr>
    </w:tbl>
    <w:p w14:paraId="024CCBC0"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57314689" w14:textId="77777777" w:rsidR="007629A8" w:rsidRDefault="007629A8">
      <w:pPr>
        <w:spacing w:line="360" w:lineRule="auto"/>
        <w:ind w:left="0" w:hanging="2"/>
        <w:jc w:val="both"/>
        <w:rPr>
          <w:rFonts w:ascii="Verdana" w:eastAsia="Verdana" w:hAnsi="Verdana" w:cs="Verdana"/>
        </w:rPr>
      </w:pPr>
    </w:p>
    <w:p w14:paraId="186BE20C" w14:textId="77777777" w:rsidR="007629A8" w:rsidRDefault="00195F67">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7DCB9C87"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7629A8" w14:paraId="72409128"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61D4381C"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257973D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3F5D1D79"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7629A8" w14:paraId="407A25A1"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320DA272" w14:textId="2DC4A762" w:rsidR="007629A8" w:rsidRDefault="0079650F">
            <w:pPr>
              <w:ind w:left="0" w:hanging="2"/>
              <w:rPr>
                <w:rFonts w:ascii="Calibri" w:eastAsia="Calibri" w:hAnsi="Calibri" w:cs="Calibri"/>
                <w:color w:val="000000"/>
                <w:sz w:val="22"/>
                <w:szCs w:val="22"/>
              </w:rPr>
            </w:pPr>
            <w:r>
              <w:rPr>
                <w:rFonts w:ascii="Calibri" w:eastAsia="Calibri" w:hAnsi="Calibri" w:cs="Calibri"/>
                <w:color w:val="000000"/>
                <w:sz w:val="22"/>
                <w:szCs w:val="22"/>
              </w:rPr>
              <w:t>Catolé</w:t>
            </w:r>
          </w:p>
        </w:tc>
        <w:tc>
          <w:tcPr>
            <w:tcW w:w="2110" w:type="dxa"/>
            <w:tcBorders>
              <w:top w:val="nil"/>
              <w:left w:val="nil"/>
              <w:bottom w:val="single" w:sz="8" w:space="0" w:color="000000"/>
              <w:right w:val="single" w:sz="8" w:space="0" w:color="000000"/>
            </w:tcBorders>
            <w:vAlign w:val="center"/>
          </w:tcPr>
          <w:p w14:paraId="501DAD14" w14:textId="65F048E8" w:rsidR="007629A8" w:rsidRDefault="0079650F">
            <w:pPr>
              <w:ind w:left="0" w:hanging="2"/>
              <w:rPr>
                <w:rFonts w:ascii="Calibri" w:eastAsia="Calibri" w:hAnsi="Calibri" w:cs="Calibri"/>
                <w:color w:val="000000"/>
                <w:sz w:val="22"/>
                <w:szCs w:val="22"/>
              </w:rPr>
            </w:pPr>
            <w:r>
              <w:rPr>
                <w:rFonts w:ascii="Calibri" w:eastAsia="Calibri" w:hAnsi="Calibri" w:cs="Calibri"/>
                <w:color w:val="000000"/>
                <w:sz w:val="22"/>
                <w:szCs w:val="22"/>
              </w:rPr>
              <w:t>Catolé Água e Gás Ltda.</w:t>
            </w:r>
          </w:p>
        </w:tc>
        <w:tc>
          <w:tcPr>
            <w:tcW w:w="3619" w:type="dxa"/>
            <w:tcBorders>
              <w:top w:val="nil"/>
              <w:left w:val="nil"/>
              <w:bottom w:val="single" w:sz="8" w:space="0" w:color="000000"/>
              <w:right w:val="single" w:sz="8" w:space="0" w:color="000000"/>
            </w:tcBorders>
            <w:vAlign w:val="center"/>
          </w:tcPr>
          <w:p w14:paraId="311C604A" w14:textId="77777777" w:rsidR="009E0C63" w:rsidRDefault="009E0C63" w:rsidP="009E0C63">
            <w:pPr>
              <w:spacing w:line="240" w:lineRule="auto"/>
              <w:ind w:leftChars="0" w:left="0" w:firstLineChars="0" w:firstLine="0"/>
              <w:textDirection w:val="lrTb"/>
              <w:textAlignment w:val="auto"/>
              <w:outlineLvl w:val="9"/>
              <w:rPr>
                <w:rFonts w:ascii="Calibri" w:hAnsi="Calibri" w:cs="Calibri"/>
                <w:color w:val="000000"/>
                <w:kern w:val="0"/>
                <w:position w:val="0"/>
                <w:sz w:val="22"/>
                <w:szCs w:val="22"/>
                <w:lang w:eastAsia="pt-BR" w:bidi="ar-SA"/>
              </w:rPr>
            </w:pPr>
            <w:r>
              <w:rPr>
                <w:rFonts w:ascii="Calibri" w:hAnsi="Calibri" w:cs="Calibri"/>
                <w:color w:val="000000"/>
                <w:sz w:val="22"/>
                <w:szCs w:val="22"/>
              </w:rPr>
              <w:t>Rua Antônio Vilarim, 394.</w:t>
            </w:r>
          </w:p>
          <w:p w14:paraId="1D85C4EA" w14:textId="4020CD80" w:rsidR="007629A8" w:rsidRDefault="007629A8">
            <w:pPr>
              <w:ind w:left="0" w:hanging="2"/>
              <w:rPr>
                <w:rFonts w:ascii="Calibri" w:eastAsia="Calibri" w:hAnsi="Calibri" w:cs="Calibri"/>
                <w:color w:val="000000"/>
                <w:sz w:val="22"/>
                <w:szCs w:val="22"/>
              </w:rPr>
            </w:pPr>
          </w:p>
        </w:tc>
        <w:tc>
          <w:tcPr>
            <w:tcW w:w="1130" w:type="dxa"/>
            <w:tcBorders>
              <w:top w:val="nil"/>
              <w:left w:val="nil"/>
              <w:bottom w:val="single" w:sz="8" w:space="0" w:color="000000"/>
              <w:right w:val="single" w:sz="8" w:space="0" w:color="000000"/>
            </w:tcBorders>
            <w:vAlign w:val="center"/>
          </w:tcPr>
          <w:p w14:paraId="2FE00705" w14:textId="1530F600" w:rsidR="007629A8" w:rsidRDefault="00195F67">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w:t>
            </w:r>
            <w:r w:rsidR="00CE70C7">
              <w:rPr>
                <w:rFonts w:ascii="Arial" w:eastAsia="Arial" w:hAnsi="Arial" w:cs="Arial"/>
                <w:color w:val="000000"/>
                <w:sz w:val="22"/>
                <w:szCs w:val="22"/>
              </w:rPr>
              <w:t>9</w:t>
            </w:r>
            <w:r w:rsidR="009E0C63">
              <w:rPr>
                <w:rFonts w:ascii="Arial" w:eastAsia="Arial" w:hAnsi="Arial" w:cs="Arial"/>
                <w:color w:val="000000"/>
                <w:sz w:val="22"/>
                <w:szCs w:val="22"/>
              </w:rPr>
              <w:t>5</w:t>
            </w:r>
            <w:r>
              <w:rPr>
                <w:rFonts w:ascii="Arial" w:eastAsia="Arial" w:hAnsi="Arial" w:cs="Arial"/>
                <w:color w:val="000000"/>
                <w:sz w:val="22"/>
                <w:szCs w:val="22"/>
              </w:rPr>
              <w:t xml:space="preserve">,00 </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sectPr w:rsidR="007629A8">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00BCAA53"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1614"/>
        <w:gridCol w:w="2669"/>
        <w:gridCol w:w="3971"/>
        <w:gridCol w:w="1945"/>
        <w:gridCol w:w="1086"/>
        <w:gridCol w:w="1569"/>
        <w:gridCol w:w="1140"/>
      </w:tblGrid>
      <w:tr w:rsidR="00677414" w:rsidRPr="00677414" w14:paraId="3B75EE66" w14:textId="77777777" w:rsidTr="00677414">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0070C0" w:fill="0070C0"/>
            <w:noWrap/>
            <w:vAlign w:val="center"/>
            <w:hideMark/>
          </w:tcPr>
          <w:p w14:paraId="4D11B5BD"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677414">
              <w:rPr>
                <w:rFonts w:ascii="Calibri" w:eastAsia="Times New Roman" w:hAnsi="Calibri" w:cs="Calibri"/>
                <w:b/>
                <w:bCs/>
                <w:color w:val="FFFFFF"/>
                <w:kern w:val="0"/>
                <w:position w:val="0"/>
                <w:sz w:val="28"/>
                <w:szCs w:val="28"/>
                <w:lang w:eastAsia="pt-BR" w:bidi="ar-SA"/>
              </w:rPr>
              <w:t>Água</w:t>
            </w:r>
          </w:p>
        </w:tc>
      </w:tr>
      <w:tr w:rsidR="00677414" w:rsidRPr="00677414" w14:paraId="55BDF762" w14:textId="77777777" w:rsidTr="00677414">
        <w:trPr>
          <w:trHeight w:val="285"/>
        </w:trPr>
        <w:tc>
          <w:tcPr>
            <w:tcW w:w="555"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3647979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677414">
              <w:rPr>
                <w:rFonts w:ascii="Calibri" w:eastAsia="Times New Roman" w:hAnsi="Calibri" w:cs="Calibri"/>
                <w:b/>
                <w:bCs/>
                <w:color w:val="FFFFFF"/>
                <w:kern w:val="0"/>
                <w:position w:val="0"/>
                <w:sz w:val="26"/>
                <w:szCs w:val="26"/>
                <w:lang w:eastAsia="pt-BR" w:bidi="ar-SA"/>
              </w:rPr>
              <w:t>Bairro</w:t>
            </w:r>
          </w:p>
        </w:tc>
        <w:tc>
          <w:tcPr>
            <w:tcW w:w="1069"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73907D0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677414">
              <w:rPr>
                <w:rFonts w:ascii="Calibri" w:eastAsia="Times New Roman" w:hAnsi="Calibri" w:cs="Calibri"/>
                <w:b/>
                <w:bCs/>
                <w:color w:val="FFFFFF"/>
                <w:kern w:val="0"/>
                <w:position w:val="0"/>
                <w:sz w:val="26"/>
                <w:szCs w:val="26"/>
                <w:lang w:eastAsia="pt-BR" w:bidi="ar-SA"/>
              </w:rPr>
              <w:t>Estabelecimento de Venda</w:t>
            </w:r>
          </w:p>
        </w:tc>
        <w:tc>
          <w:tcPr>
            <w:tcW w:w="1425"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091AA18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677414">
              <w:rPr>
                <w:rFonts w:ascii="Calibri" w:eastAsia="Times New Roman" w:hAnsi="Calibri" w:cs="Calibri"/>
                <w:b/>
                <w:bCs/>
                <w:color w:val="FFFFFF"/>
                <w:kern w:val="0"/>
                <w:position w:val="0"/>
                <w:sz w:val="26"/>
                <w:szCs w:val="26"/>
                <w:lang w:eastAsia="pt-BR" w:bidi="ar-SA"/>
              </w:rPr>
              <w:t>Endereço</w:t>
            </w:r>
          </w:p>
        </w:tc>
        <w:tc>
          <w:tcPr>
            <w:tcW w:w="1952" w:type="pct"/>
            <w:gridSpan w:val="4"/>
            <w:tcBorders>
              <w:top w:val="single" w:sz="4" w:space="0" w:color="auto"/>
              <w:left w:val="nil"/>
              <w:bottom w:val="single" w:sz="4" w:space="0" w:color="auto"/>
              <w:right w:val="single" w:sz="4" w:space="0" w:color="auto"/>
            </w:tcBorders>
            <w:shd w:val="clear" w:color="0070C0" w:fill="0070C0"/>
            <w:noWrap/>
            <w:vAlign w:val="center"/>
            <w:hideMark/>
          </w:tcPr>
          <w:p w14:paraId="5DB3CCA0"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677414">
              <w:rPr>
                <w:rFonts w:ascii="Calibri" w:eastAsia="Times New Roman" w:hAnsi="Calibri" w:cs="Calibri"/>
                <w:b/>
                <w:bCs/>
                <w:color w:val="FFFFFF"/>
                <w:kern w:val="0"/>
                <w:position w:val="0"/>
                <w:lang w:eastAsia="pt-BR" w:bidi="ar-SA"/>
              </w:rPr>
              <w:t>Marca e Preço R$</w:t>
            </w:r>
          </w:p>
        </w:tc>
      </w:tr>
      <w:tr w:rsidR="00677414" w:rsidRPr="00677414" w14:paraId="5EC2F4D3" w14:textId="77777777" w:rsidTr="00677414">
        <w:trPr>
          <w:trHeight w:val="285"/>
        </w:trPr>
        <w:tc>
          <w:tcPr>
            <w:tcW w:w="555" w:type="pct"/>
            <w:vMerge/>
            <w:tcBorders>
              <w:top w:val="nil"/>
              <w:left w:val="single" w:sz="4" w:space="0" w:color="auto"/>
              <w:bottom w:val="single" w:sz="4" w:space="0" w:color="auto"/>
              <w:right w:val="single" w:sz="4" w:space="0" w:color="auto"/>
            </w:tcBorders>
            <w:vAlign w:val="center"/>
            <w:hideMark/>
          </w:tcPr>
          <w:p w14:paraId="73C83B9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069" w:type="pct"/>
            <w:vMerge/>
            <w:tcBorders>
              <w:top w:val="nil"/>
              <w:left w:val="single" w:sz="4" w:space="0" w:color="auto"/>
              <w:bottom w:val="single" w:sz="4" w:space="0" w:color="auto"/>
              <w:right w:val="single" w:sz="4" w:space="0" w:color="auto"/>
            </w:tcBorders>
            <w:vAlign w:val="center"/>
            <w:hideMark/>
          </w:tcPr>
          <w:p w14:paraId="63A343F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25" w:type="pct"/>
            <w:vMerge/>
            <w:tcBorders>
              <w:top w:val="nil"/>
              <w:left w:val="single" w:sz="4" w:space="0" w:color="auto"/>
              <w:bottom w:val="single" w:sz="4" w:space="0" w:color="auto"/>
              <w:right w:val="single" w:sz="4" w:space="0" w:color="auto"/>
            </w:tcBorders>
            <w:vAlign w:val="center"/>
            <w:hideMark/>
          </w:tcPr>
          <w:p w14:paraId="0973E780"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676" w:type="pct"/>
            <w:tcBorders>
              <w:top w:val="nil"/>
              <w:left w:val="nil"/>
              <w:bottom w:val="single" w:sz="4" w:space="0" w:color="auto"/>
              <w:right w:val="single" w:sz="4" w:space="0" w:color="auto"/>
            </w:tcBorders>
            <w:shd w:val="clear" w:color="0070C0" w:fill="0070C0"/>
            <w:noWrap/>
            <w:vAlign w:val="center"/>
            <w:hideMark/>
          </w:tcPr>
          <w:p w14:paraId="3E84E1E2"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677414">
              <w:rPr>
                <w:rFonts w:ascii="Calibri" w:eastAsia="Times New Roman" w:hAnsi="Calibri" w:cs="Calibri"/>
                <w:b/>
                <w:bCs/>
                <w:color w:val="FFFFFF"/>
                <w:kern w:val="0"/>
                <w:position w:val="0"/>
                <w:sz w:val="22"/>
                <w:szCs w:val="22"/>
                <w:lang w:eastAsia="pt-BR" w:bidi="ar-SA"/>
              </w:rPr>
              <w:t>Indaiá</w:t>
            </w:r>
          </w:p>
        </w:tc>
        <w:tc>
          <w:tcPr>
            <w:tcW w:w="359" w:type="pct"/>
            <w:tcBorders>
              <w:top w:val="nil"/>
              <w:left w:val="nil"/>
              <w:bottom w:val="single" w:sz="4" w:space="0" w:color="auto"/>
              <w:right w:val="single" w:sz="4" w:space="0" w:color="auto"/>
            </w:tcBorders>
            <w:shd w:val="clear" w:color="0070C0" w:fill="0070C0"/>
            <w:noWrap/>
            <w:vAlign w:val="center"/>
            <w:hideMark/>
          </w:tcPr>
          <w:p w14:paraId="0ADA606A"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677414">
              <w:rPr>
                <w:rFonts w:ascii="Calibri" w:eastAsia="Times New Roman" w:hAnsi="Calibri" w:cs="Calibri"/>
                <w:b/>
                <w:bCs/>
                <w:color w:val="FFFFFF"/>
                <w:kern w:val="0"/>
                <w:position w:val="0"/>
                <w:sz w:val="22"/>
                <w:szCs w:val="22"/>
                <w:lang w:eastAsia="pt-BR" w:bidi="ar-SA"/>
              </w:rPr>
              <w:t>Savoy</w:t>
            </w:r>
          </w:p>
        </w:tc>
        <w:tc>
          <w:tcPr>
            <w:tcW w:w="538" w:type="pct"/>
            <w:tcBorders>
              <w:top w:val="nil"/>
              <w:left w:val="nil"/>
              <w:bottom w:val="single" w:sz="4" w:space="0" w:color="auto"/>
              <w:right w:val="single" w:sz="4" w:space="0" w:color="auto"/>
            </w:tcBorders>
            <w:shd w:val="clear" w:color="0070C0" w:fill="0070C0"/>
            <w:noWrap/>
            <w:vAlign w:val="center"/>
            <w:hideMark/>
          </w:tcPr>
          <w:p w14:paraId="76B176A8"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677414">
              <w:rPr>
                <w:rFonts w:ascii="Calibri" w:eastAsia="Times New Roman" w:hAnsi="Calibri" w:cs="Calibri"/>
                <w:b/>
                <w:bCs/>
                <w:color w:val="FFFFFF"/>
                <w:kern w:val="0"/>
                <w:position w:val="0"/>
                <w:sz w:val="22"/>
                <w:szCs w:val="22"/>
                <w:lang w:eastAsia="pt-BR" w:bidi="ar-SA"/>
              </w:rPr>
              <w:t>Santa Vitória</w:t>
            </w:r>
          </w:p>
        </w:tc>
        <w:tc>
          <w:tcPr>
            <w:tcW w:w="379" w:type="pct"/>
            <w:tcBorders>
              <w:top w:val="nil"/>
              <w:left w:val="nil"/>
              <w:bottom w:val="single" w:sz="4" w:space="0" w:color="auto"/>
              <w:right w:val="single" w:sz="4" w:space="0" w:color="auto"/>
            </w:tcBorders>
            <w:shd w:val="clear" w:color="0070C0" w:fill="0070C0"/>
            <w:noWrap/>
            <w:vAlign w:val="center"/>
            <w:hideMark/>
          </w:tcPr>
          <w:p w14:paraId="1121F50F" w14:textId="77777777" w:rsidR="00677414" w:rsidRPr="00677414" w:rsidRDefault="00677414" w:rsidP="0067741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677414">
              <w:rPr>
                <w:rFonts w:ascii="Calibri" w:eastAsia="Times New Roman" w:hAnsi="Calibri" w:cs="Calibri"/>
                <w:b/>
                <w:bCs/>
                <w:color w:val="FFFFFF"/>
                <w:kern w:val="0"/>
                <w:position w:val="0"/>
                <w:sz w:val="22"/>
                <w:szCs w:val="22"/>
                <w:lang w:eastAsia="pt-BR" w:bidi="ar-SA"/>
              </w:rPr>
              <w:t>Sublime</w:t>
            </w:r>
          </w:p>
        </w:tc>
      </w:tr>
      <w:tr w:rsidR="00677414" w:rsidRPr="00677414" w14:paraId="783D0452" w14:textId="77777777" w:rsidTr="00677414">
        <w:trPr>
          <w:trHeight w:val="420"/>
        </w:trPr>
        <w:tc>
          <w:tcPr>
            <w:tcW w:w="555" w:type="pct"/>
            <w:vMerge w:val="restart"/>
            <w:tcBorders>
              <w:top w:val="nil"/>
              <w:left w:val="single" w:sz="4" w:space="0" w:color="auto"/>
              <w:bottom w:val="single" w:sz="4" w:space="0" w:color="auto"/>
              <w:right w:val="single" w:sz="4" w:space="0" w:color="auto"/>
            </w:tcBorders>
            <w:shd w:val="clear" w:color="FFFFFF" w:fill="FFFFFF"/>
            <w:noWrap/>
            <w:vAlign w:val="center"/>
            <w:hideMark/>
          </w:tcPr>
          <w:p w14:paraId="78371B37"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Alto Branco</w:t>
            </w:r>
          </w:p>
        </w:tc>
        <w:tc>
          <w:tcPr>
            <w:tcW w:w="1069" w:type="pct"/>
            <w:tcBorders>
              <w:top w:val="nil"/>
              <w:left w:val="nil"/>
              <w:bottom w:val="single" w:sz="4" w:space="0" w:color="auto"/>
              <w:right w:val="single" w:sz="4" w:space="0" w:color="auto"/>
            </w:tcBorders>
            <w:shd w:val="clear" w:color="auto" w:fill="auto"/>
            <w:noWrap/>
            <w:vAlign w:val="center"/>
            <w:hideMark/>
          </w:tcPr>
          <w:p w14:paraId="751C01A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77414">
              <w:rPr>
                <w:rFonts w:ascii="Calibri" w:eastAsia="Times New Roman" w:hAnsi="Calibri" w:cs="Calibri"/>
                <w:kern w:val="0"/>
                <w:position w:val="0"/>
                <w:sz w:val="22"/>
                <w:szCs w:val="22"/>
                <w:lang w:eastAsia="pt-BR" w:bidi="ar-SA"/>
              </w:rPr>
              <w:t xml:space="preserve">Assis Gás </w:t>
            </w:r>
          </w:p>
        </w:tc>
        <w:tc>
          <w:tcPr>
            <w:tcW w:w="1425" w:type="pct"/>
            <w:tcBorders>
              <w:top w:val="nil"/>
              <w:left w:val="nil"/>
              <w:bottom w:val="single" w:sz="4" w:space="0" w:color="auto"/>
              <w:right w:val="single" w:sz="4" w:space="0" w:color="auto"/>
            </w:tcBorders>
            <w:shd w:val="clear" w:color="auto" w:fill="auto"/>
            <w:noWrap/>
            <w:vAlign w:val="center"/>
            <w:hideMark/>
          </w:tcPr>
          <w:p w14:paraId="4E77E9BD"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77414">
              <w:rPr>
                <w:rFonts w:ascii="Calibri" w:eastAsia="Times New Roman" w:hAnsi="Calibri" w:cs="Calibri"/>
                <w:kern w:val="0"/>
                <w:position w:val="0"/>
                <w:sz w:val="22"/>
                <w:szCs w:val="22"/>
                <w:lang w:eastAsia="pt-BR" w:bidi="ar-SA"/>
              </w:rPr>
              <w:t>Rua Manoel Tavares, 1301.</w:t>
            </w:r>
          </w:p>
        </w:tc>
        <w:tc>
          <w:tcPr>
            <w:tcW w:w="676" w:type="pct"/>
            <w:tcBorders>
              <w:top w:val="nil"/>
              <w:left w:val="nil"/>
              <w:bottom w:val="single" w:sz="4" w:space="0" w:color="auto"/>
              <w:right w:val="single" w:sz="4" w:space="0" w:color="auto"/>
            </w:tcBorders>
            <w:shd w:val="clear" w:color="auto" w:fill="auto"/>
            <w:noWrap/>
            <w:vAlign w:val="center"/>
            <w:hideMark/>
          </w:tcPr>
          <w:p w14:paraId="694EC68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13,00 </w:t>
            </w:r>
          </w:p>
        </w:tc>
        <w:tc>
          <w:tcPr>
            <w:tcW w:w="359" w:type="pct"/>
            <w:tcBorders>
              <w:top w:val="nil"/>
              <w:left w:val="nil"/>
              <w:bottom w:val="single" w:sz="4" w:space="0" w:color="auto"/>
              <w:right w:val="single" w:sz="4" w:space="0" w:color="auto"/>
            </w:tcBorders>
            <w:shd w:val="clear" w:color="auto" w:fill="auto"/>
            <w:noWrap/>
            <w:vAlign w:val="center"/>
            <w:hideMark/>
          </w:tcPr>
          <w:p w14:paraId="0E24400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538" w:type="pct"/>
            <w:tcBorders>
              <w:top w:val="nil"/>
              <w:left w:val="nil"/>
              <w:bottom w:val="single" w:sz="4" w:space="0" w:color="auto"/>
              <w:right w:val="single" w:sz="4" w:space="0" w:color="auto"/>
            </w:tcBorders>
            <w:shd w:val="clear" w:color="auto" w:fill="auto"/>
            <w:noWrap/>
            <w:vAlign w:val="center"/>
            <w:hideMark/>
          </w:tcPr>
          <w:p w14:paraId="1FBA2657"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435D957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7,50 </w:t>
            </w:r>
          </w:p>
        </w:tc>
      </w:tr>
      <w:tr w:rsidR="00677414" w:rsidRPr="00677414" w14:paraId="0C5EBC04" w14:textId="77777777" w:rsidTr="00677414">
        <w:trPr>
          <w:trHeight w:val="420"/>
        </w:trPr>
        <w:tc>
          <w:tcPr>
            <w:tcW w:w="555" w:type="pct"/>
            <w:vMerge/>
            <w:tcBorders>
              <w:top w:val="nil"/>
              <w:left w:val="single" w:sz="4" w:space="0" w:color="auto"/>
              <w:bottom w:val="single" w:sz="4" w:space="0" w:color="auto"/>
              <w:right w:val="single" w:sz="4" w:space="0" w:color="auto"/>
            </w:tcBorders>
            <w:vAlign w:val="center"/>
            <w:hideMark/>
          </w:tcPr>
          <w:p w14:paraId="57DBC02A"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69" w:type="pct"/>
            <w:tcBorders>
              <w:top w:val="nil"/>
              <w:left w:val="nil"/>
              <w:bottom w:val="single" w:sz="4" w:space="0" w:color="auto"/>
              <w:right w:val="single" w:sz="4" w:space="0" w:color="auto"/>
            </w:tcBorders>
            <w:shd w:val="clear" w:color="auto" w:fill="auto"/>
            <w:noWrap/>
            <w:vAlign w:val="center"/>
            <w:hideMark/>
          </w:tcPr>
          <w:p w14:paraId="2467E732"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77414">
              <w:rPr>
                <w:rFonts w:ascii="Calibri" w:eastAsia="Times New Roman" w:hAnsi="Calibri" w:cs="Calibri"/>
                <w:kern w:val="0"/>
                <w:position w:val="0"/>
                <w:sz w:val="22"/>
                <w:szCs w:val="22"/>
                <w:lang w:eastAsia="pt-BR" w:bidi="ar-SA"/>
              </w:rPr>
              <w:t xml:space="preserve">Skinão Gás </w:t>
            </w:r>
          </w:p>
        </w:tc>
        <w:tc>
          <w:tcPr>
            <w:tcW w:w="1425" w:type="pct"/>
            <w:tcBorders>
              <w:top w:val="nil"/>
              <w:left w:val="nil"/>
              <w:bottom w:val="single" w:sz="4" w:space="0" w:color="auto"/>
              <w:right w:val="single" w:sz="4" w:space="0" w:color="auto"/>
            </w:tcBorders>
            <w:shd w:val="clear" w:color="auto" w:fill="auto"/>
            <w:noWrap/>
            <w:vAlign w:val="center"/>
            <w:hideMark/>
          </w:tcPr>
          <w:p w14:paraId="411D3E22"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77414">
              <w:rPr>
                <w:rFonts w:ascii="Calibri" w:eastAsia="Times New Roman" w:hAnsi="Calibri" w:cs="Calibri"/>
                <w:kern w:val="0"/>
                <w:position w:val="0"/>
                <w:sz w:val="22"/>
                <w:szCs w:val="22"/>
                <w:lang w:eastAsia="pt-BR" w:bidi="ar-SA"/>
              </w:rPr>
              <w:t>Rua Manoel Tavares, 894</w:t>
            </w:r>
          </w:p>
        </w:tc>
        <w:tc>
          <w:tcPr>
            <w:tcW w:w="676" w:type="pct"/>
            <w:tcBorders>
              <w:top w:val="nil"/>
              <w:left w:val="nil"/>
              <w:bottom w:val="single" w:sz="4" w:space="0" w:color="auto"/>
              <w:right w:val="single" w:sz="4" w:space="0" w:color="auto"/>
            </w:tcBorders>
            <w:shd w:val="clear" w:color="auto" w:fill="auto"/>
            <w:noWrap/>
            <w:vAlign w:val="center"/>
            <w:hideMark/>
          </w:tcPr>
          <w:p w14:paraId="19E57772"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13,00 </w:t>
            </w:r>
          </w:p>
        </w:tc>
        <w:tc>
          <w:tcPr>
            <w:tcW w:w="359" w:type="pct"/>
            <w:tcBorders>
              <w:top w:val="nil"/>
              <w:left w:val="nil"/>
              <w:bottom w:val="single" w:sz="4" w:space="0" w:color="auto"/>
              <w:right w:val="single" w:sz="4" w:space="0" w:color="auto"/>
            </w:tcBorders>
            <w:shd w:val="clear" w:color="auto" w:fill="auto"/>
            <w:noWrap/>
            <w:vAlign w:val="center"/>
            <w:hideMark/>
          </w:tcPr>
          <w:p w14:paraId="132402C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5,50 </w:t>
            </w:r>
          </w:p>
        </w:tc>
        <w:tc>
          <w:tcPr>
            <w:tcW w:w="538" w:type="pct"/>
            <w:tcBorders>
              <w:top w:val="nil"/>
              <w:left w:val="nil"/>
              <w:bottom w:val="single" w:sz="4" w:space="0" w:color="auto"/>
              <w:right w:val="single" w:sz="4" w:space="0" w:color="auto"/>
            </w:tcBorders>
            <w:shd w:val="clear" w:color="auto" w:fill="auto"/>
            <w:noWrap/>
            <w:vAlign w:val="center"/>
            <w:hideMark/>
          </w:tcPr>
          <w:p w14:paraId="678AF570"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5,50 </w:t>
            </w:r>
          </w:p>
        </w:tc>
        <w:tc>
          <w:tcPr>
            <w:tcW w:w="379" w:type="pct"/>
            <w:tcBorders>
              <w:top w:val="nil"/>
              <w:left w:val="nil"/>
              <w:bottom w:val="single" w:sz="4" w:space="0" w:color="auto"/>
              <w:right w:val="single" w:sz="4" w:space="0" w:color="auto"/>
            </w:tcBorders>
            <w:shd w:val="clear" w:color="auto" w:fill="auto"/>
            <w:noWrap/>
            <w:vAlign w:val="center"/>
            <w:hideMark/>
          </w:tcPr>
          <w:p w14:paraId="58F6BA87"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4B478B8B" w14:textId="77777777" w:rsidTr="00677414">
        <w:trPr>
          <w:trHeight w:val="285"/>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295F994E"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Bodocongó</w:t>
            </w:r>
          </w:p>
        </w:tc>
        <w:tc>
          <w:tcPr>
            <w:tcW w:w="1069" w:type="pct"/>
            <w:tcBorders>
              <w:top w:val="nil"/>
              <w:left w:val="nil"/>
              <w:bottom w:val="single" w:sz="4" w:space="0" w:color="auto"/>
              <w:right w:val="single" w:sz="4" w:space="0" w:color="auto"/>
            </w:tcBorders>
            <w:shd w:val="clear" w:color="auto" w:fill="auto"/>
            <w:vAlign w:val="center"/>
            <w:hideMark/>
          </w:tcPr>
          <w:p w14:paraId="5389137C"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Emergência Gás </w:t>
            </w:r>
          </w:p>
        </w:tc>
        <w:tc>
          <w:tcPr>
            <w:tcW w:w="1425" w:type="pct"/>
            <w:tcBorders>
              <w:top w:val="nil"/>
              <w:left w:val="nil"/>
              <w:bottom w:val="single" w:sz="4" w:space="0" w:color="auto"/>
              <w:right w:val="single" w:sz="4" w:space="0" w:color="auto"/>
            </w:tcBorders>
            <w:shd w:val="clear" w:color="auto" w:fill="auto"/>
            <w:noWrap/>
            <w:vAlign w:val="center"/>
            <w:hideMark/>
          </w:tcPr>
          <w:p w14:paraId="4CBD6732"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Florípedes Coutinho, 403.</w:t>
            </w:r>
          </w:p>
        </w:tc>
        <w:tc>
          <w:tcPr>
            <w:tcW w:w="676" w:type="pct"/>
            <w:tcBorders>
              <w:top w:val="nil"/>
              <w:left w:val="nil"/>
              <w:bottom w:val="single" w:sz="4" w:space="0" w:color="auto"/>
              <w:right w:val="single" w:sz="4" w:space="0" w:color="auto"/>
            </w:tcBorders>
            <w:shd w:val="clear" w:color="auto" w:fill="auto"/>
            <w:noWrap/>
            <w:vAlign w:val="center"/>
            <w:hideMark/>
          </w:tcPr>
          <w:p w14:paraId="192CB944"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13,00 </w:t>
            </w:r>
          </w:p>
        </w:tc>
        <w:tc>
          <w:tcPr>
            <w:tcW w:w="359" w:type="pct"/>
            <w:tcBorders>
              <w:top w:val="nil"/>
              <w:left w:val="nil"/>
              <w:bottom w:val="single" w:sz="4" w:space="0" w:color="auto"/>
              <w:right w:val="single" w:sz="4" w:space="0" w:color="auto"/>
            </w:tcBorders>
            <w:shd w:val="clear" w:color="auto" w:fill="auto"/>
            <w:noWrap/>
            <w:vAlign w:val="center"/>
            <w:hideMark/>
          </w:tcPr>
          <w:p w14:paraId="63CC1FD8"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538" w:type="pct"/>
            <w:tcBorders>
              <w:top w:val="nil"/>
              <w:left w:val="nil"/>
              <w:bottom w:val="single" w:sz="4" w:space="0" w:color="auto"/>
              <w:right w:val="single" w:sz="4" w:space="0" w:color="auto"/>
            </w:tcBorders>
            <w:shd w:val="clear" w:color="auto" w:fill="auto"/>
            <w:noWrap/>
            <w:vAlign w:val="center"/>
            <w:hideMark/>
          </w:tcPr>
          <w:p w14:paraId="28EE9FE0"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65781842"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7,50 </w:t>
            </w:r>
          </w:p>
        </w:tc>
      </w:tr>
      <w:tr w:rsidR="00677414" w:rsidRPr="00677414" w14:paraId="6F49863C" w14:textId="77777777" w:rsidTr="00677414">
        <w:trPr>
          <w:trHeight w:val="375"/>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12C13F1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Catolé</w:t>
            </w:r>
          </w:p>
        </w:tc>
        <w:tc>
          <w:tcPr>
            <w:tcW w:w="1069" w:type="pct"/>
            <w:tcBorders>
              <w:top w:val="nil"/>
              <w:left w:val="nil"/>
              <w:bottom w:val="single" w:sz="4" w:space="0" w:color="auto"/>
              <w:right w:val="single" w:sz="4" w:space="0" w:color="auto"/>
            </w:tcBorders>
            <w:shd w:val="clear" w:color="auto" w:fill="auto"/>
            <w:vAlign w:val="center"/>
            <w:hideMark/>
          </w:tcPr>
          <w:p w14:paraId="1A9E4F4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Catolé Gás e Água Ltda.</w:t>
            </w:r>
          </w:p>
        </w:tc>
        <w:tc>
          <w:tcPr>
            <w:tcW w:w="1425" w:type="pct"/>
            <w:tcBorders>
              <w:top w:val="nil"/>
              <w:left w:val="nil"/>
              <w:bottom w:val="single" w:sz="4" w:space="0" w:color="auto"/>
              <w:right w:val="single" w:sz="4" w:space="0" w:color="auto"/>
            </w:tcBorders>
            <w:shd w:val="clear" w:color="auto" w:fill="auto"/>
            <w:noWrap/>
            <w:vAlign w:val="center"/>
            <w:hideMark/>
          </w:tcPr>
          <w:p w14:paraId="4653AB7C"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Antônio Vilarim, 394.</w:t>
            </w:r>
          </w:p>
        </w:tc>
        <w:tc>
          <w:tcPr>
            <w:tcW w:w="676" w:type="pct"/>
            <w:tcBorders>
              <w:top w:val="nil"/>
              <w:left w:val="nil"/>
              <w:bottom w:val="single" w:sz="4" w:space="0" w:color="auto"/>
              <w:right w:val="single" w:sz="4" w:space="0" w:color="auto"/>
            </w:tcBorders>
            <w:shd w:val="clear" w:color="auto" w:fill="auto"/>
            <w:noWrap/>
            <w:vAlign w:val="center"/>
            <w:hideMark/>
          </w:tcPr>
          <w:p w14:paraId="12E68E57"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14,00 </w:t>
            </w:r>
          </w:p>
        </w:tc>
        <w:tc>
          <w:tcPr>
            <w:tcW w:w="359" w:type="pct"/>
            <w:tcBorders>
              <w:top w:val="nil"/>
              <w:left w:val="nil"/>
              <w:bottom w:val="single" w:sz="4" w:space="0" w:color="auto"/>
              <w:right w:val="single" w:sz="4" w:space="0" w:color="auto"/>
            </w:tcBorders>
            <w:shd w:val="clear" w:color="auto" w:fill="auto"/>
            <w:noWrap/>
            <w:vAlign w:val="center"/>
            <w:hideMark/>
          </w:tcPr>
          <w:p w14:paraId="31EF4E5D"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6,50 </w:t>
            </w:r>
          </w:p>
        </w:tc>
        <w:tc>
          <w:tcPr>
            <w:tcW w:w="538" w:type="pct"/>
            <w:tcBorders>
              <w:top w:val="nil"/>
              <w:left w:val="nil"/>
              <w:bottom w:val="single" w:sz="4" w:space="0" w:color="auto"/>
              <w:right w:val="single" w:sz="4" w:space="0" w:color="auto"/>
            </w:tcBorders>
            <w:shd w:val="clear" w:color="auto" w:fill="auto"/>
            <w:noWrap/>
            <w:vAlign w:val="center"/>
            <w:hideMark/>
          </w:tcPr>
          <w:p w14:paraId="449E0673"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7D6A3A3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5BA90161" w14:textId="77777777" w:rsidTr="00677414">
        <w:trPr>
          <w:trHeight w:val="42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72AF95A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Centenário</w:t>
            </w:r>
          </w:p>
        </w:tc>
        <w:tc>
          <w:tcPr>
            <w:tcW w:w="1069" w:type="pct"/>
            <w:tcBorders>
              <w:top w:val="nil"/>
              <w:left w:val="nil"/>
              <w:bottom w:val="single" w:sz="4" w:space="0" w:color="auto"/>
              <w:right w:val="single" w:sz="4" w:space="0" w:color="auto"/>
            </w:tcBorders>
            <w:shd w:val="clear" w:color="auto" w:fill="auto"/>
            <w:vAlign w:val="center"/>
            <w:hideMark/>
          </w:tcPr>
          <w:p w14:paraId="550DB44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Mercadinho Nova Vida </w:t>
            </w:r>
          </w:p>
        </w:tc>
        <w:tc>
          <w:tcPr>
            <w:tcW w:w="1425" w:type="pct"/>
            <w:tcBorders>
              <w:top w:val="nil"/>
              <w:left w:val="nil"/>
              <w:bottom w:val="single" w:sz="4" w:space="0" w:color="auto"/>
              <w:right w:val="single" w:sz="4" w:space="0" w:color="auto"/>
            </w:tcBorders>
            <w:shd w:val="clear" w:color="auto" w:fill="auto"/>
            <w:noWrap/>
            <w:vAlign w:val="center"/>
            <w:hideMark/>
          </w:tcPr>
          <w:p w14:paraId="09CA3568"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Paulo Pontes, 55.</w:t>
            </w:r>
          </w:p>
        </w:tc>
        <w:tc>
          <w:tcPr>
            <w:tcW w:w="676" w:type="pct"/>
            <w:tcBorders>
              <w:top w:val="nil"/>
              <w:left w:val="nil"/>
              <w:bottom w:val="single" w:sz="4" w:space="0" w:color="auto"/>
              <w:right w:val="single" w:sz="4" w:space="0" w:color="auto"/>
            </w:tcBorders>
            <w:shd w:val="clear" w:color="auto" w:fill="auto"/>
            <w:noWrap/>
            <w:vAlign w:val="center"/>
            <w:hideMark/>
          </w:tcPr>
          <w:p w14:paraId="2D6F84F0"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13,00 </w:t>
            </w:r>
          </w:p>
        </w:tc>
        <w:tc>
          <w:tcPr>
            <w:tcW w:w="359" w:type="pct"/>
            <w:tcBorders>
              <w:top w:val="nil"/>
              <w:left w:val="nil"/>
              <w:bottom w:val="single" w:sz="4" w:space="0" w:color="auto"/>
              <w:right w:val="single" w:sz="4" w:space="0" w:color="auto"/>
            </w:tcBorders>
            <w:shd w:val="clear" w:color="auto" w:fill="auto"/>
            <w:noWrap/>
            <w:vAlign w:val="center"/>
            <w:hideMark/>
          </w:tcPr>
          <w:p w14:paraId="2A4BC0D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3731767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5,50 </w:t>
            </w:r>
          </w:p>
        </w:tc>
        <w:tc>
          <w:tcPr>
            <w:tcW w:w="379" w:type="pct"/>
            <w:tcBorders>
              <w:top w:val="nil"/>
              <w:left w:val="nil"/>
              <w:bottom w:val="single" w:sz="4" w:space="0" w:color="auto"/>
              <w:right w:val="single" w:sz="4" w:space="0" w:color="auto"/>
            </w:tcBorders>
            <w:shd w:val="clear" w:color="auto" w:fill="auto"/>
            <w:noWrap/>
            <w:vAlign w:val="center"/>
            <w:hideMark/>
          </w:tcPr>
          <w:p w14:paraId="7F9A407D"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7736884C" w14:textId="77777777" w:rsidTr="00677414">
        <w:trPr>
          <w:trHeight w:val="42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7DA6DDB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Cruzeiro</w:t>
            </w:r>
          </w:p>
        </w:tc>
        <w:tc>
          <w:tcPr>
            <w:tcW w:w="1069" w:type="pct"/>
            <w:tcBorders>
              <w:top w:val="nil"/>
              <w:left w:val="nil"/>
              <w:bottom w:val="single" w:sz="4" w:space="0" w:color="auto"/>
              <w:right w:val="single" w:sz="4" w:space="0" w:color="auto"/>
            </w:tcBorders>
            <w:shd w:val="clear" w:color="auto" w:fill="auto"/>
            <w:vAlign w:val="center"/>
            <w:hideMark/>
          </w:tcPr>
          <w:p w14:paraId="0595DDBA"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Menor Preço Supermercado</w:t>
            </w:r>
          </w:p>
        </w:tc>
        <w:tc>
          <w:tcPr>
            <w:tcW w:w="1425" w:type="pct"/>
            <w:tcBorders>
              <w:top w:val="nil"/>
              <w:left w:val="nil"/>
              <w:bottom w:val="single" w:sz="4" w:space="0" w:color="auto"/>
              <w:right w:val="single" w:sz="4" w:space="0" w:color="auto"/>
            </w:tcBorders>
            <w:shd w:val="clear" w:color="auto" w:fill="auto"/>
            <w:noWrap/>
            <w:vAlign w:val="center"/>
            <w:hideMark/>
          </w:tcPr>
          <w:p w14:paraId="6167ED6D"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Rua Pres. Costa e Silva, 1780. </w:t>
            </w:r>
          </w:p>
        </w:tc>
        <w:tc>
          <w:tcPr>
            <w:tcW w:w="676" w:type="pct"/>
            <w:tcBorders>
              <w:top w:val="nil"/>
              <w:left w:val="nil"/>
              <w:bottom w:val="single" w:sz="4" w:space="0" w:color="auto"/>
              <w:right w:val="single" w:sz="4" w:space="0" w:color="auto"/>
            </w:tcBorders>
            <w:shd w:val="clear" w:color="auto" w:fill="auto"/>
            <w:noWrap/>
            <w:vAlign w:val="center"/>
            <w:hideMark/>
          </w:tcPr>
          <w:p w14:paraId="6B0C6C06"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59" w:type="pct"/>
            <w:tcBorders>
              <w:top w:val="nil"/>
              <w:left w:val="nil"/>
              <w:bottom w:val="single" w:sz="4" w:space="0" w:color="auto"/>
              <w:right w:val="single" w:sz="4" w:space="0" w:color="auto"/>
            </w:tcBorders>
            <w:shd w:val="clear" w:color="auto" w:fill="auto"/>
            <w:noWrap/>
            <w:vAlign w:val="center"/>
            <w:hideMark/>
          </w:tcPr>
          <w:p w14:paraId="569924EE"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4C2A96F3"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79" w:type="pct"/>
            <w:tcBorders>
              <w:top w:val="nil"/>
              <w:left w:val="nil"/>
              <w:bottom w:val="single" w:sz="4" w:space="0" w:color="auto"/>
              <w:right w:val="single" w:sz="4" w:space="0" w:color="auto"/>
            </w:tcBorders>
            <w:shd w:val="clear" w:color="auto" w:fill="auto"/>
            <w:noWrap/>
            <w:vAlign w:val="center"/>
            <w:hideMark/>
          </w:tcPr>
          <w:p w14:paraId="18EDD5FA"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6,50 </w:t>
            </w:r>
          </w:p>
        </w:tc>
      </w:tr>
      <w:tr w:rsidR="00677414" w:rsidRPr="00677414" w14:paraId="28DA1DA4" w14:textId="77777777" w:rsidTr="00677414">
        <w:trPr>
          <w:trHeight w:val="525"/>
        </w:trPr>
        <w:tc>
          <w:tcPr>
            <w:tcW w:w="555" w:type="pct"/>
            <w:tcBorders>
              <w:top w:val="nil"/>
              <w:left w:val="single" w:sz="4" w:space="0" w:color="auto"/>
              <w:bottom w:val="single" w:sz="4" w:space="0" w:color="auto"/>
              <w:right w:val="single" w:sz="4" w:space="0" w:color="auto"/>
            </w:tcBorders>
            <w:shd w:val="clear" w:color="FFFFFF" w:fill="FFFFFF"/>
            <w:noWrap/>
            <w:vAlign w:val="center"/>
            <w:hideMark/>
          </w:tcPr>
          <w:p w14:paraId="0217B975"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Jardim Paulistano</w:t>
            </w:r>
          </w:p>
        </w:tc>
        <w:tc>
          <w:tcPr>
            <w:tcW w:w="1069" w:type="pct"/>
            <w:tcBorders>
              <w:top w:val="nil"/>
              <w:left w:val="nil"/>
              <w:bottom w:val="single" w:sz="4" w:space="0" w:color="auto"/>
              <w:right w:val="single" w:sz="4" w:space="0" w:color="auto"/>
            </w:tcBorders>
            <w:shd w:val="clear" w:color="auto" w:fill="auto"/>
            <w:vAlign w:val="center"/>
            <w:hideMark/>
          </w:tcPr>
          <w:p w14:paraId="63327C11"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Mercadinho Vitória </w:t>
            </w:r>
          </w:p>
        </w:tc>
        <w:tc>
          <w:tcPr>
            <w:tcW w:w="1425" w:type="pct"/>
            <w:tcBorders>
              <w:top w:val="nil"/>
              <w:left w:val="nil"/>
              <w:bottom w:val="single" w:sz="4" w:space="0" w:color="auto"/>
              <w:right w:val="single" w:sz="4" w:space="0" w:color="auto"/>
            </w:tcBorders>
            <w:shd w:val="clear" w:color="auto" w:fill="auto"/>
            <w:noWrap/>
            <w:vAlign w:val="center"/>
            <w:hideMark/>
          </w:tcPr>
          <w:p w14:paraId="22CE8BB8"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Francisco Ernesto do Rego, 2176.</w:t>
            </w:r>
          </w:p>
        </w:tc>
        <w:tc>
          <w:tcPr>
            <w:tcW w:w="676" w:type="pct"/>
            <w:tcBorders>
              <w:top w:val="nil"/>
              <w:left w:val="nil"/>
              <w:bottom w:val="single" w:sz="4" w:space="0" w:color="auto"/>
              <w:right w:val="single" w:sz="4" w:space="0" w:color="auto"/>
            </w:tcBorders>
            <w:shd w:val="clear" w:color="auto" w:fill="auto"/>
            <w:noWrap/>
            <w:vAlign w:val="center"/>
            <w:hideMark/>
          </w:tcPr>
          <w:p w14:paraId="68D2DFC4"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12,00 </w:t>
            </w:r>
          </w:p>
        </w:tc>
        <w:tc>
          <w:tcPr>
            <w:tcW w:w="359" w:type="pct"/>
            <w:tcBorders>
              <w:top w:val="nil"/>
              <w:left w:val="nil"/>
              <w:bottom w:val="single" w:sz="4" w:space="0" w:color="auto"/>
              <w:right w:val="single" w:sz="4" w:space="0" w:color="auto"/>
            </w:tcBorders>
            <w:shd w:val="clear" w:color="auto" w:fill="auto"/>
            <w:noWrap/>
            <w:vAlign w:val="center"/>
            <w:hideMark/>
          </w:tcPr>
          <w:p w14:paraId="7CDF5ECE"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204507AA"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5,00 </w:t>
            </w:r>
          </w:p>
        </w:tc>
        <w:tc>
          <w:tcPr>
            <w:tcW w:w="379" w:type="pct"/>
            <w:tcBorders>
              <w:top w:val="nil"/>
              <w:left w:val="nil"/>
              <w:bottom w:val="single" w:sz="4" w:space="0" w:color="auto"/>
              <w:right w:val="single" w:sz="4" w:space="0" w:color="auto"/>
            </w:tcBorders>
            <w:shd w:val="clear" w:color="auto" w:fill="auto"/>
            <w:noWrap/>
            <w:vAlign w:val="center"/>
            <w:hideMark/>
          </w:tcPr>
          <w:p w14:paraId="1343BDEE"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64679E1A" w14:textId="77777777" w:rsidTr="00677414">
        <w:trPr>
          <w:trHeight w:val="720"/>
        </w:trPr>
        <w:tc>
          <w:tcPr>
            <w:tcW w:w="555" w:type="pct"/>
            <w:tcBorders>
              <w:top w:val="nil"/>
              <w:left w:val="single" w:sz="4" w:space="0" w:color="auto"/>
              <w:bottom w:val="single" w:sz="4" w:space="0" w:color="auto"/>
              <w:right w:val="single" w:sz="4" w:space="0" w:color="auto"/>
            </w:tcBorders>
            <w:shd w:val="clear" w:color="FFFFFF" w:fill="FFFFFF"/>
            <w:noWrap/>
            <w:vAlign w:val="center"/>
            <w:hideMark/>
          </w:tcPr>
          <w:p w14:paraId="52AFEFAC"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Jardim Verdejante</w:t>
            </w:r>
          </w:p>
        </w:tc>
        <w:tc>
          <w:tcPr>
            <w:tcW w:w="1069" w:type="pct"/>
            <w:tcBorders>
              <w:top w:val="nil"/>
              <w:left w:val="nil"/>
              <w:bottom w:val="single" w:sz="4" w:space="0" w:color="auto"/>
              <w:right w:val="single" w:sz="4" w:space="0" w:color="auto"/>
            </w:tcBorders>
            <w:shd w:val="clear" w:color="auto" w:fill="auto"/>
            <w:vAlign w:val="center"/>
            <w:hideMark/>
          </w:tcPr>
          <w:p w14:paraId="428A842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Everaldo Gás</w:t>
            </w:r>
          </w:p>
        </w:tc>
        <w:tc>
          <w:tcPr>
            <w:tcW w:w="1425" w:type="pct"/>
            <w:tcBorders>
              <w:top w:val="nil"/>
              <w:left w:val="nil"/>
              <w:bottom w:val="single" w:sz="4" w:space="0" w:color="auto"/>
              <w:right w:val="single" w:sz="4" w:space="0" w:color="auto"/>
            </w:tcBorders>
            <w:shd w:val="clear" w:color="auto" w:fill="auto"/>
            <w:noWrap/>
            <w:vAlign w:val="center"/>
            <w:hideMark/>
          </w:tcPr>
          <w:p w14:paraId="56FDCBBA"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Av. Francisco Lopes de Almeida, 25.</w:t>
            </w:r>
          </w:p>
        </w:tc>
        <w:tc>
          <w:tcPr>
            <w:tcW w:w="676" w:type="pct"/>
            <w:tcBorders>
              <w:top w:val="nil"/>
              <w:left w:val="nil"/>
              <w:bottom w:val="single" w:sz="4" w:space="0" w:color="auto"/>
              <w:right w:val="single" w:sz="4" w:space="0" w:color="auto"/>
            </w:tcBorders>
            <w:shd w:val="clear" w:color="auto" w:fill="auto"/>
            <w:noWrap/>
            <w:vAlign w:val="center"/>
            <w:hideMark/>
          </w:tcPr>
          <w:p w14:paraId="617D7170"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59" w:type="pct"/>
            <w:tcBorders>
              <w:top w:val="nil"/>
              <w:left w:val="nil"/>
              <w:bottom w:val="single" w:sz="4" w:space="0" w:color="auto"/>
              <w:right w:val="single" w:sz="4" w:space="0" w:color="auto"/>
            </w:tcBorders>
            <w:shd w:val="clear" w:color="auto" w:fill="auto"/>
            <w:noWrap/>
            <w:vAlign w:val="center"/>
            <w:hideMark/>
          </w:tcPr>
          <w:p w14:paraId="2475D1D8"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5700247C"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3B847ACB"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1FCFC22C" w14:textId="77777777" w:rsidTr="00677414">
        <w:trPr>
          <w:trHeight w:val="435"/>
        </w:trPr>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293BE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 xml:space="preserve">José Pinheiro </w:t>
            </w:r>
          </w:p>
        </w:tc>
        <w:tc>
          <w:tcPr>
            <w:tcW w:w="1069" w:type="pct"/>
            <w:tcBorders>
              <w:top w:val="nil"/>
              <w:left w:val="nil"/>
              <w:bottom w:val="single" w:sz="4" w:space="0" w:color="auto"/>
              <w:right w:val="single" w:sz="4" w:space="0" w:color="auto"/>
            </w:tcBorders>
            <w:shd w:val="clear" w:color="auto" w:fill="auto"/>
            <w:noWrap/>
            <w:vAlign w:val="center"/>
            <w:hideMark/>
          </w:tcPr>
          <w:p w14:paraId="26EC4C23"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Central Gás </w:t>
            </w:r>
          </w:p>
        </w:tc>
        <w:tc>
          <w:tcPr>
            <w:tcW w:w="1425" w:type="pct"/>
            <w:tcBorders>
              <w:top w:val="nil"/>
              <w:left w:val="nil"/>
              <w:bottom w:val="single" w:sz="4" w:space="0" w:color="auto"/>
              <w:right w:val="single" w:sz="4" w:space="0" w:color="auto"/>
            </w:tcBorders>
            <w:shd w:val="clear" w:color="auto" w:fill="auto"/>
            <w:noWrap/>
            <w:vAlign w:val="center"/>
            <w:hideMark/>
          </w:tcPr>
          <w:p w14:paraId="5231A32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Fernando Vieira, 501.</w:t>
            </w:r>
          </w:p>
        </w:tc>
        <w:tc>
          <w:tcPr>
            <w:tcW w:w="676" w:type="pct"/>
            <w:tcBorders>
              <w:top w:val="nil"/>
              <w:left w:val="nil"/>
              <w:bottom w:val="single" w:sz="4" w:space="0" w:color="auto"/>
              <w:right w:val="single" w:sz="4" w:space="0" w:color="auto"/>
            </w:tcBorders>
            <w:shd w:val="clear" w:color="auto" w:fill="auto"/>
            <w:noWrap/>
            <w:vAlign w:val="center"/>
            <w:hideMark/>
          </w:tcPr>
          <w:p w14:paraId="554D9B43"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12,00 </w:t>
            </w:r>
          </w:p>
        </w:tc>
        <w:tc>
          <w:tcPr>
            <w:tcW w:w="359" w:type="pct"/>
            <w:tcBorders>
              <w:top w:val="nil"/>
              <w:left w:val="nil"/>
              <w:bottom w:val="single" w:sz="4" w:space="0" w:color="auto"/>
              <w:right w:val="single" w:sz="4" w:space="0" w:color="auto"/>
            </w:tcBorders>
            <w:shd w:val="clear" w:color="auto" w:fill="auto"/>
            <w:noWrap/>
            <w:vAlign w:val="center"/>
            <w:hideMark/>
          </w:tcPr>
          <w:p w14:paraId="1D4A2FBC"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4216035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79" w:type="pct"/>
            <w:tcBorders>
              <w:top w:val="nil"/>
              <w:left w:val="nil"/>
              <w:bottom w:val="single" w:sz="4" w:space="0" w:color="auto"/>
              <w:right w:val="single" w:sz="4" w:space="0" w:color="auto"/>
            </w:tcBorders>
            <w:shd w:val="clear" w:color="auto" w:fill="auto"/>
            <w:noWrap/>
            <w:vAlign w:val="center"/>
            <w:hideMark/>
          </w:tcPr>
          <w:p w14:paraId="618AAB0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8,00 </w:t>
            </w:r>
          </w:p>
        </w:tc>
      </w:tr>
      <w:tr w:rsidR="00677414" w:rsidRPr="00677414" w14:paraId="568E1490" w14:textId="77777777" w:rsidTr="00677414">
        <w:trPr>
          <w:trHeight w:val="435"/>
        </w:trPr>
        <w:tc>
          <w:tcPr>
            <w:tcW w:w="555" w:type="pct"/>
            <w:vMerge/>
            <w:tcBorders>
              <w:top w:val="nil"/>
              <w:left w:val="single" w:sz="4" w:space="0" w:color="auto"/>
              <w:bottom w:val="single" w:sz="4" w:space="0" w:color="auto"/>
              <w:right w:val="single" w:sz="4" w:space="0" w:color="auto"/>
            </w:tcBorders>
            <w:vAlign w:val="center"/>
            <w:hideMark/>
          </w:tcPr>
          <w:p w14:paraId="0058E648"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69" w:type="pct"/>
            <w:tcBorders>
              <w:top w:val="nil"/>
              <w:left w:val="nil"/>
              <w:bottom w:val="single" w:sz="4" w:space="0" w:color="auto"/>
              <w:right w:val="single" w:sz="4" w:space="0" w:color="auto"/>
            </w:tcBorders>
            <w:shd w:val="clear" w:color="auto" w:fill="auto"/>
            <w:vAlign w:val="center"/>
            <w:hideMark/>
          </w:tcPr>
          <w:p w14:paraId="6D8718E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Casa de Gás e Água kuka </w:t>
            </w:r>
          </w:p>
        </w:tc>
        <w:tc>
          <w:tcPr>
            <w:tcW w:w="1425" w:type="pct"/>
            <w:tcBorders>
              <w:top w:val="nil"/>
              <w:left w:val="nil"/>
              <w:bottom w:val="single" w:sz="4" w:space="0" w:color="auto"/>
              <w:right w:val="single" w:sz="4" w:space="0" w:color="auto"/>
            </w:tcBorders>
            <w:shd w:val="clear" w:color="auto" w:fill="auto"/>
            <w:noWrap/>
            <w:vAlign w:val="center"/>
            <w:hideMark/>
          </w:tcPr>
          <w:p w14:paraId="72D2E0A2"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Fernandes Vieira, 529.</w:t>
            </w:r>
          </w:p>
        </w:tc>
        <w:tc>
          <w:tcPr>
            <w:tcW w:w="676" w:type="pct"/>
            <w:tcBorders>
              <w:top w:val="nil"/>
              <w:left w:val="nil"/>
              <w:bottom w:val="single" w:sz="4" w:space="0" w:color="auto"/>
              <w:right w:val="single" w:sz="4" w:space="0" w:color="auto"/>
            </w:tcBorders>
            <w:shd w:val="clear" w:color="auto" w:fill="auto"/>
            <w:noWrap/>
            <w:vAlign w:val="center"/>
            <w:hideMark/>
          </w:tcPr>
          <w:p w14:paraId="1F008E2E"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12,00 </w:t>
            </w:r>
          </w:p>
        </w:tc>
        <w:tc>
          <w:tcPr>
            <w:tcW w:w="359" w:type="pct"/>
            <w:tcBorders>
              <w:top w:val="nil"/>
              <w:left w:val="nil"/>
              <w:bottom w:val="single" w:sz="4" w:space="0" w:color="auto"/>
              <w:right w:val="single" w:sz="4" w:space="0" w:color="auto"/>
            </w:tcBorders>
            <w:shd w:val="clear" w:color="auto" w:fill="auto"/>
            <w:noWrap/>
            <w:vAlign w:val="center"/>
            <w:hideMark/>
          </w:tcPr>
          <w:p w14:paraId="735B40C4"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0ED0990A"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738BD598"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8,00 </w:t>
            </w:r>
          </w:p>
        </w:tc>
      </w:tr>
      <w:tr w:rsidR="00677414" w:rsidRPr="00677414" w14:paraId="4F0EC9C4" w14:textId="77777777" w:rsidTr="00677414">
        <w:trPr>
          <w:trHeight w:val="690"/>
        </w:trPr>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B7CB5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Malvinas</w:t>
            </w:r>
          </w:p>
        </w:tc>
        <w:tc>
          <w:tcPr>
            <w:tcW w:w="1069" w:type="pct"/>
            <w:tcBorders>
              <w:top w:val="nil"/>
              <w:left w:val="nil"/>
              <w:bottom w:val="single" w:sz="4" w:space="0" w:color="auto"/>
              <w:right w:val="single" w:sz="4" w:space="0" w:color="auto"/>
            </w:tcBorders>
            <w:shd w:val="clear" w:color="auto" w:fill="auto"/>
            <w:vAlign w:val="center"/>
            <w:hideMark/>
          </w:tcPr>
          <w:p w14:paraId="5D002863"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Anderson Águas </w:t>
            </w:r>
          </w:p>
        </w:tc>
        <w:tc>
          <w:tcPr>
            <w:tcW w:w="1425" w:type="pct"/>
            <w:tcBorders>
              <w:top w:val="nil"/>
              <w:left w:val="nil"/>
              <w:bottom w:val="single" w:sz="4" w:space="0" w:color="auto"/>
              <w:right w:val="single" w:sz="4" w:space="0" w:color="auto"/>
            </w:tcBorders>
            <w:shd w:val="clear" w:color="auto" w:fill="auto"/>
            <w:noWrap/>
            <w:vAlign w:val="center"/>
            <w:hideMark/>
          </w:tcPr>
          <w:p w14:paraId="6A1A33C1"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Guarabira, S/N.+</w:t>
            </w:r>
          </w:p>
        </w:tc>
        <w:tc>
          <w:tcPr>
            <w:tcW w:w="676" w:type="pct"/>
            <w:tcBorders>
              <w:top w:val="nil"/>
              <w:left w:val="nil"/>
              <w:bottom w:val="single" w:sz="4" w:space="0" w:color="auto"/>
              <w:right w:val="single" w:sz="4" w:space="0" w:color="auto"/>
            </w:tcBorders>
            <w:shd w:val="clear" w:color="auto" w:fill="auto"/>
            <w:noWrap/>
            <w:vAlign w:val="center"/>
            <w:hideMark/>
          </w:tcPr>
          <w:p w14:paraId="0A40727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59" w:type="pct"/>
            <w:tcBorders>
              <w:top w:val="nil"/>
              <w:left w:val="nil"/>
              <w:bottom w:val="single" w:sz="4" w:space="0" w:color="auto"/>
              <w:right w:val="single" w:sz="4" w:space="0" w:color="auto"/>
            </w:tcBorders>
            <w:shd w:val="clear" w:color="auto" w:fill="auto"/>
            <w:noWrap/>
            <w:vAlign w:val="center"/>
            <w:hideMark/>
          </w:tcPr>
          <w:p w14:paraId="65751D85"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538" w:type="pct"/>
            <w:tcBorders>
              <w:top w:val="nil"/>
              <w:left w:val="nil"/>
              <w:bottom w:val="single" w:sz="4" w:space="0" w:color="auto"/>
              <w:right w:val="single" w:sz="4" w:space="0" w:color="auto"/>
            </w:tcBorders>
            <w:shd w:val="clear" w:color="auto" w:fill="auto"/>
            <w:noWrap/>
            <w:vAlign w:val="center"/>
            <w:hideMark/>
          </w:tcPr>
          <w:p w14:paraId="58FA57AC"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5,50 </w:t>
            </w:r>
          </w:p>
        </w:tc>
        <w:tc>
          <w:tcPr>
            <w:tcW w:w="379" w:type="pct"/>
            <w:tcBorders>
              <w:top w:val="nil"/>
              <w:left w:val="nil"/>
              <w:bottom w:val="single" w:sz="4" w:space="0" w:color="auto"/>
              <w:right w:val="single" w:sz="4" w:space="0" w:color="auto"/>
            </w:tcBorders>
            <w:shd w:val="clear" w:color="auto" w:fill="auto"/>
            <w:noWrap/>
            <w:vAlign w:val="center"/>
            <w:hideMark/>
          </w:tcPr>
          <w:p w14:paraId="170251F4"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108ACBDB" w14:textId="77777777" w:rsidTr="00677414">
        <w:trPr>
          <w:trHeight w:val="285"/>
        </w:trPr>
        <w:tc>
          <w:tcPr>
            <w:tcW w:w="555" w:type="pct"/>
            <w:vMerge/>
            <w:tcBorders>
              <w:top w:val="nil"/>
              <w:left w:val="single" w:sz="4" w:space="0" w:color="auto"/>
              <w:bottom w:val="single" w:sz="4" w:space="0" w:color="auto"/>
              <w:right w:val="single" w:sz="4" w:space="0" w:color="auto"/>
            </w:tcBorders>
            <w:vAlign w:val="center"/>
            <w:hideMark/>
          </w:tcPr>
          <w:p w14:paraId="055F5307"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69" w:type="pct"/>
            <w:tcBorders>
              <w:top w:val="nil"/>
              <w:left w:val="nil"/>
              <w:bottom w:val="single" w:sz="4" w:space="0" w:color="auto"/>
              <w:right w:val="single" w:sz="4" w:space="0" w:color="auto"/>
            </w:tcBorders>
            <w:shd w:val="clear" w:color="auto" w:fill="auto"/>
            <w:noWrap/>
            <w:vAlign w:val="center"/>
            <w:hideMark/>
          </w:tcPr>
          <w:p w14:paraId="3500D975"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Novinho Gás </w:t>
            </w:r>
          </w:p>
        </w:tc>
        <w:tc>
          <w:tcPr>
            <w:tcW w:w="1425" w:type="pct"/>
            <w:tcBorders>
              <w:top w:val="nil"/>
              <w:left w:val="nil"/>
              <w:bottom w:val="single" w:sz="4" w:space="0" w:color="auto"/>
              <w:right w:val="single" w:sz="4" w:space="0" w:color="auto"/>
            </w:tcBorders>
            <w:shd w:val="clear" w:color="auto" w:fill="auto"/>
            <w:noWrap/>
            <w:vAlign w:val="center"/>
            <w:hideMark/>
          </w:tcPr>
          <w:p w14:paraId="7CA333E5" w14:textId="0AE5EA8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Rua Francisco Afonso de </w:t>
            </w:r>
            <w:r w:rsidR="000C546C" w:rsidRPr="00677414">
              <w:rPr>
                <w:rFonts w:ascii="Calibri" w:eastAsia="Times New Roman" w:hAnsi="Calibri" w:cs="Calibri"/>
                <w:color w:val="000000"/>
                <w:kern w:val="0"/>
                <w:position w:val="0"/>
                <w:sz w:val="22"/>
                <w:szCs w:val="22"/>
                <w:lang w:eastAsia="pt-BR" w:bidi="ar-SA"/>
              </w:rPr>
              <w:t>Albuquerque, 119</w:t>
            </w:r>
          </w:p>
        </w:tc>
        <w:tc>
          <w:tcPr>
            <w:tcW w:w="676" w:type="pct"/>
            <w:tcBorders>
              <w:top w:val="nil"/>
              <w:left w:val="nil"/>
              <w:bottom w:val="single" w:sz="4" w:space="0" w:color="auto"/>
              <w:right w:val="single" w:sz="4" w:space="0" w:color="auto"/>
            </w:tcBorders>
            <w:shd w:val="clear" w:color="auto" w:fill="auto"/>
            <w:noWrap/>
            <w:vAlign w:val="center"/>
            <w:hideMark/>
          </w:tcPr>
          <w:p w14:paraId="1C0AC298"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13,00 </w:t>
            </w:r>
          </w:p>
        </w:tc>
        <w:tc>
          <w:tcPr>
            <w:tcW w:w="359" w:type="pct"/>
            <w:tcBorders>
              <w:top w:val="nil"/>
              <w:left w:val="nil"/>
              <w:bottom w:val="single" w:sz="4" w:space="0" w:color="auto"/>
              <w:right w:val="single" w:sz="4" w:space="0" w:color="auto"/>
            </w:tcBorders>
            <w:shd w:val="clear" w:color="auto" w:fill="auto"/>
            <w:noWrap/>
            <w:vAlign w:val="center"/>
            <w:hideMark/>
          </w:tcPr>
          <w:p w14:paraId="63D7F1F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538" w:type="pct"/>
            <w:tcBorders>
              <w:top w:val="nil"/>
              <w:left w:val="nil"/>
              <w:bottom w:val="single" w:sz="4" w:space="0" w:color="auto"/>
              <w:right w:val="single" w:sz="4" w:space="0" w:color="auto"/>
            </w:tcBorders>
            <w:shd w:val="clear" w:color="auto" w:fill="auto"/>
            <w:noWrap/>
            <w:vAlign w:val="center"/>
            <w:hideMark/>
          </w:tcPr>
          <w:p w14:paraId="6E6BA6FD"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379" w:type="pct"/>
            <w:tcBorders>
              <w:top w:val="nil"/>
              <w:left w:val="nil"/>
              <w:bottom w:val="single" w:sz="4" w:space="0" w:color="auto"/>
              <w:right w:val="single" w:sz="4" w:space="0" w:color="auto"/>
            </w:tcBorders>
            <w:shd w:val="clear" w:color="auto" w:fill="auto"/>
            <w:noWrap/>
            <w:vAlign w:val="center"/>
            <w:hideMark/>
          </w:tcPr>
          <w:p w14:paraId="32F23292"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11FA35C1" w14:textId="77777777" w:rsidTr="00677414">
        <w:trPr>
          <w:trHeight w:val="465"/>
        </w:trPr>
        <w:tc>
          <w:tcPr>
            <w:tcW w:w="555" w:type="pct"/>
            <w:vMerge/>
            <w:tcBorders>
              <w:top w:val="nil"/>
              <w:left w:val="single" w:sz="4" w:space="0" w:color="auto"/>
              <w:bottom w:val="single" w:sz="4" w:space="0" w:color="auto"/>
              <w:right w:val="single" w:sz="4" w:space="0" w:color="auto"/>
            </w:tcBorders>
            <w:vAlign w:val="center"/>
            <w:hideMark/>
          </w:tcPr>
          <w:p w14:paraId="37BB489B"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69" w:type="pct"/>
            <w:tcBorders>
              <w:top w:val="nil"/>
              <w:left w:val="nil"/>
              <w:bottom w:val="single" w:sz="4" w:space="0" w:color="auto"/>
              <w:right w:val="single" w:sz="4" w:space="0" w:color="auto"/>
            </w:tcBorders>
            <w:shd w:val="clear" w:color="auto" w:fill="auto"/>
            <w:vAlign w:val="center"/>
            <w:hideMark/>
          </w:tcPr>
          <w:p w14:paraId="26DD370E"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Ligeirinho Gás </w:t>
            </w:r>
          </w:p>
        </w:tc>
        <w:tc>
          <w:tcPr>
            <w:tcW w:w="1425" w:type="pct"/>
            <w:tcBorders>
              <w:top w:val="nil"/>
              <w:left w:val="nil"/>
              <w:bottom w:val="single" w:sz="4" w:space="0" w:color="auto"/>
              <w:right w:val="single" w:sz="4" w:space="0" w:color="auto"/>
            </w:tcBorders>
            <w:shd w:val="clear" w:color="auto" w:fill="auto"/>
            <w:noWrap/>
            <w:vAlign w:val="center"/>
            <w:hideMark/>
          </w:tcPr>
          <w:p w14:paraId="0F95D846"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Querubina Pereira dos Santos, 6.</w:t>
            </w:r>
          </w:p>
        </w:tc>
        <w:tc>
          <w:tcPr>
            <w:tcW w:w="676" w:type="pct"/>
            <w:tcBorders>
              <w:top w:val="nil"/>
              <w:left w:val="nil"/>
              <w:bottom w:val="single" w:sz="4" w:space="0" w:color="auto"/>
              <w:right w:val="single" w:sz="4" w:space="0" w:color="auto"/>
            </w:tcBorders>
            <w:shd w:val="clear" w:color="auto" w:fill="auto"/>
            <w:noWrap/>
            <w:vAlign w:val="bottom"/>
            <w:hideMark/>
          </w:tcPr>
          <w:p w14:paraId="0296B426" w14:textId="77777777" w:rsidR="00677414" w:rsidRPr="00677414" w:rsidRDefault="00677414" w:rsidP="00677414">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77414">
              <w:rPr>
                <w:rFonts w:ascii="Arial" w:eastAsia="Times New Roman" w:hAnsi="Arial" w:cs="Arial"/>
                <w:b/>
                <w:bCs/>
                <w:color w:val="000000"/>
                <w:kern w:val="0"/>
                <w:position w:val="0"/>
                <w:sz w:val="22"/>
                <w:szCs w:val="22"/>
                <w:lang w:eastAsia="pt-BR" w:bidi="ar-SA"/>
              </w:rPr>
              <w:t xml:space="preserve"> R$                   13,50 </w:t>
            </w:r>
          </w:p>
        </w:tc>
        <w:tc>
          <w:tcPr>
            <w:tcW w:w="359" w:type="pct"/>
            <w:tcBorders>
              <w:top w:val="nil"/>
              <w:left w:val="nil"/>
              <w:bottom w:val="single" w:sz="4" w:space="0" w:color="auto"/>
              <w:right w:val="single" w:sz="4" w:space="0" w:color="auto"/>
            </w:tcBorders>
            <w:shd w:val="clear" w:color="auto" w:fill="auto"/>
            <w:noWrap/>
            <w:vAlign w:val="bottom"/>
            <w:hideMark/>
          </w:tcPr>
          <w:p w14:paraId="6A89CA8D" w14:textId="77777777" w:rsidR="00677414" w:rsidRPr="00677414" w:rsidRDefault="00677414" w:rsidP="00677414">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77414">
              <w:rPr>
                <w:rFonts w:ascii="Arial" w:eastAsia="Times New Roman" w:hAnsi="Arial" w:cs="Arial"/>
                <w:b/>
                <w:bCs/>
                <w:color w:val="000000"/>
                <w:kern w:val="0"/>
                <w:position w:val="0"/>
                <w:sz w:val="22"/>
                <w:szCs w:val="22"/>
                <w:lang w:eastAsia="pt-BR" w:bidi="ar-SA"/>
              </w:rPr>
              <w:t xml:space="preserve"> R$     8,00 </w:t>
            </w:r>
          </w:p>
        </w:tc>
        <w:tc>
          <w:tcPr>
            <w:tcW w:w="538" w:type="pct"/>
            <w:tcBorders>
              <w:top w:val="nil"/>
              <w:left w:val="nil"/>
              <w:bottom w:val="single" w:sz="4" w:space="0" w:color="auto"/>
              <w:right w:val="single" w:sz="4" w:space="0" w:color="auto"/>
            </w:tcBorders>
            <w:shd w:val="clear" w:color="auto" w:fill="auto"/>
            <w:noWrap/>
            <w:vAlign w:val="bottom"/>
            <w:hideMark/>
          </w:tcPr>
          <w:p w14:paraId="432C7EA2" w14:textId="77777777" w:rsidR="00677414" w:rsidRPr="00677414" w:rsidRDefault="00677414" w:rsidP="00677414">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77414">
              <w:rPr>
                <w:rFonts w:ascii="Arial" w:eastAsia="Times New Roman" w:hAnsi="Arial" w:cs="Arial"/>
                <w:b/>
                <w:bCs/>
                <w:color w:val="000000"/>
                <w:kern w:val="0"/>
                <w:position w:val="0"/>
                <w:sz w:val="22"/>
                <w:szCs w:val="22"/>
                <w:lang w:eastAsia="pt-BR" w:bidi="ar-SA"/>
              </w:rPr>
              <w:t xml:space="preserve"> R$              6,50 </w:t>
            </w:r>
          </w:p>
        </w:tc>
        <w:tc>
          <w:tcPr>
            <w:tcW w:w="379" w:type="pct"/>
            <w:tcBorders>
              <w:top w:val="nil"/>
              <w:left w:val="nil"/>
              <w:bottom w:val="single" w:sz="4" w:space="0" w:color="auto"/>
              <w:right w:val="single" w:sz="4" w:space="0" w:color="auto"/>
            </w:tcBorders>
            <w:shd w:val="clear" w:color="auto" w:fill="auto"/>
            <w:noWrap/>
            <w:vAlign w:val="bottom"/>
            <w:hideMark/>
          </w:tcPr>
          <w:p w14:paraId="1D02DD8D" w14:textId="77777777" w:rsidR="00677414" w:rsidRPr="00677414" w:rsidRDefault="00677414" w:rsidP="00677414">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77414">
              <w:rPr>
                <w:rFonts w:ascii="Arial" w:eastAsia="Times New Roman" w:hAnsi="Arial" w:cs="Arial"/>
                <w:b/>
                <w:bCs/>
                <w:color w:val="000000"/>
                <w:kern w:val="0"/>
                <w:position w:val="0"/>
                <w:sz w:val="22"/>
                <w:szCs w:val="22"/>
                <w:lang w:eastAsia="pt-BR" w:bidi="ar-SA"/>
              </w:rPr>
              <w:t xml:space="preserve"> R$      7,50 </w:t>
            </w:r>
          </w:p>
        </w:tc>
      </w:tr>
      <w:tr w:rsidR="00677414" w:rsidRPr="00677414" w14:paraId="521D9F1A" w14:textId="77777777" w:rsidTr="00677414">
        <w:trPr>
          <w:trHeight w:val="285"/>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46ECE42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Monte Castelo</w:t>
            </w:r>
          </w:p>
        </w:tc>
        <w:tc>
          <w:tcPr>
            <w:tcW w:w="1069" w:type="pct"/>
            <w:tcBorders>
              <w:top w:val="nil"/>
              <w:left w:val="nil"/>
              <w:bottom w:val="single" w:sz="4" w:space="0" w:color="auto"/>
              <w:right w:val="single" w:sz="4" w:space="0" w:color="auto"/>
            </w:tcBorders>
            <w:shd w:val="clear" w:color="auto" w:fill="auto"/>
            <w:noWrap/>
            <w:vAlign w:val="center"/>
            <w:hideMark/>
          </w:tcPr>
          <w:p w14:paraId="08FACC53"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Manos Gás </w:t>
            </w:r>
          </w:p>
        </w:tc>
        <w:tc>
          <w:tcPr>
            <w:tcW w:w="1425" w:type="pct"/>
            <w:tcBorders>
              <w:top w:val="nil"/>
              <w:left w:val="nil"/>
              <w:bottom w:val="single" w:sz="4" w:space="0" w:color="auto"/>
              <w:right w:val="single" w:sz="4" w:space="0" w:color="auto"/>
            </w:tcBorders>
            <w:shd w:val="clear" w:color="auto" w:fill="auto"/>
            <w:noWrap/>
            <w:vAlign w:val="center"/>
            <w:hideMark/>
          </w:tcPr>
          <w:p w14:paraId="187D3930"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Chile 149.</w:t>
            </w:r>
          </w:p>
        </w:tc>
        <w:tc>
          <w:tcPr>
            <w:tcW w:w="676" w:type="pct"/>
            <w:tcBorders>
              <w:top w:val="nil"/>
              <w:left w:val="nil"/>
              <w:bottom w:val="single" w:sz="4" w:space="0" w:color="auto"/>
              <w:right w:val="single" w:sz="4" w:space="0" w:color="auto"/>
            </w:tcBorders>
            <w:shd w:val="clear" w:color="auto" w:fill="auto"/>
            <w:noWrap/>
            <w:vAlign w:val="center"/>
            <w:hideMark/>
          </w:tcPr>
          <w:p w14:paraId="1707A049"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12,00 </w:t>
            </w:r>
          </w:p>
        </w:tc>
        <w:tc>
          <w:tcPr>
            <w:tcW w:w="359" w:type="pct"/>
            <w:tcBorders>
              <w:top w:val="nil"/>
              <w:left w:val="nil"/>
              <w:bottom w:val="single" w:sz="4" w:space="0" w:color="auto"/>
              <w:right w:val="single" w:sz="4" w:space="0" w:color="auto"/>
            </w:tcBorders>
            <w:shd w:val="clear" w:color="auto" w:fill="auto"/>
            <w:noWrap/>
            <w:vAlign w:val="center"/>
            <w:hideMark/>
          </w:tcPr>
          <w:p w14:paraId="1A9CCCB1"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0C65504F"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5,00 </w:t>
            </w:r>
          </w:p>
        </w:tc>
        <w:tc>
          <w:tcPr>
            <w:tcW w:w="379" w:type="pct"/>
            <w:tcBorders>
              <w:top w:val="nil"/>
              <w:left w:val="nil"/>
              <w:bottom w:val="single" w:sz="4" w:space="0" w:color="auto"/>
              <w:right w:val="single" w:sz="4" w:space="0" w:color="auto"/>
            </w:tcBorders>
            <w:shd w:val="clear" w:color="auto" w:fill="auto"/>
            <w:noWrap/>
            <w:vAlign w:val="center"/>
            <w:hideMark/>
          </w:tcPr>
          <w:p w14:paraId="25C6AE68"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7,00 </w:t>
            </w:r>
          </w:p>
        </w:tc>
      </w:tr>
      <w:tr w:rsidR="00677414" w:rsidRPr="00677414" w14:paraId="2428BCC1" w14:textId="77777777" w:rsidTr="00677414">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556D81AF"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Monte Santo</w:t>
            </w:r>
          </w:p>
        </w:tc>
        <w:tc>
          <w:tcPr>
            <w:tcW w:w="1069" w:type="pct"/>
            <w:tcBorders>
              <w:top w:val="nil"/>
              <w:left w:val="nil"/>
              <w:bottom w:val="single" w:sz="4" w:space="0" w:color="auto"/>
              <w:right w:val="single" w:sz="4" w:space="0" w:color="auto"/>
            </w:tcBorders>
            <w:shd w:val="clear" w:color="auto" w:fill="auto"/>
            <w:vAlign w:val="center"/>
            <w:hideMark/>
          </w:tcPr>
          <w:p w14:paraId="6514FD39"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 xml:space="preserve">Campina Gás </w:t>
            </w:r>
          </w:p>
        </w:tc>
        <w:tc>
          <w:tcPr>
            <w:tcW w:w="1425" w:type="pct"/>
            <w:tcBorders>
              <w:top w:val="nil"/>
              <w:left w:val="nil"/>
              <w:bottom w:val="single" w:sz="4" w:space="0" w:color="auto"/>
              <w:right w:val="single" w:sz="4" w:space="0" w:color="auto"/>
            </w:tcBorders>
            <w:shd w:val="clear" w:color="auto" w:fill="auto"/>
            <w:noWrap/>
            <w:vAlign w:val="center"/>
            <w:hideMark/>
          </w:tcPr>
          <w:p w14:paraId="71436E10"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Agrônomo João Mauricio de Medeiros, 334. </w:t>
            </w:r>
          </w:p>
        </w:tc>
        <w:tc>
          <w:tcPr>
            <w:tcW w:w="676" w:type="pct"/>
            <w:tcBorders>
              <w:top w:val="nil"/>
              <w:left w:val="nil"/>
              <w:bottom w:val="single" w:sz="4" w:space="0" w:color="auto"/>
              <w:right w:val="single" w:sz="4" w:space="0" w:color="auto"/>
            </w:tcBorders>
            <w:shd w:val="clear" w:color="auto" w:fill="auto"/>
            <w:noWrap/>
            <w:vAlign w:val="center"/>
            <w:hideMark/>
          </w:tcPr>
          <w:p w14:paraId="42E24D67"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12,00 </w:t>
            </w:r>
          </w:p>
        </w:tc>
        <w:tc>
          <w:tcPr>
            <w:tcW w:w="359" w:type="pct"/>
            <w:tcBorders>
              <w:top w:val="nil"/>
              <w:left w:val="nil"/>
              <w:bottom w:val="single" w:sz="4" w:space="0" w:color="auto"/>
              <w:right w:val="single" w:sz="4" w:space="0" w:color="auto"/>
            </w:tcBorders>
            <w:shd w:val="clear" w:color="auto" w:fill="auto"/>
            <w:noWrap/>
            <w:vAlign w:val="center"/>
            <w:hideMark/>
          </w:tcPr>
          <w:p w14:paraId="7EC05057"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538" w:type="pct"/>
            <w:tcBorders>
              <w:top w:val="nil"/>
              <w:left w:val="nil"/>
              <w:bottom w:val="single" w:sz="4" w:space="0" w:color="auto"/>
              <w:right w:val="single" w:sz="4" w:space="0" w:color="auto"/>
            </w:tcBorders>
            <w:shd w:val="clear" w:color="auto" w:fill="auto"/>
            <w:noWrap/>
            <w:vAlign w:val="center"/>
            <w:hideMark/>
          </w:tcPr>
          <w:p w14:paraId="32D71756"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79" w:type="pct"/>
            <w:tcBorders>
              <w:top w:val="nil"/>
              <w:left w:val="nil"/>
              <w:bottom w:val="single" w:sz="4" w:space="0" w:color="auto"/>
              <w:right w:val="single" w:sz="4" w:space="0" w:color="auto"/>
            </w:tcBorders>
            <w:shd w:val="clear" w:color="auto" w:fill="auto"/>
            <w:noWrap/>
            <w:vAlign w:val="center"/>
            <w:hideMark/>
          </w:tcPr>
          <w:p w14:paraId="00A7104B"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8,00 </w:t>
            </w:r>
          </w:p>
        </w:tc>
      </w:tr>
      <w:tr w:rsidR="00677414" w:rsidRPr="00677414" w14:paraId="131B93BF" w14:textId="77777777" w:rsidTr="00677414">
        <w:trPr>
          <w:trHeight w:val="27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49DDF1BC"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77414">
              <w:rPr>
                <w:rFonts w:ascii="Calibri" w:eastAsia="Times New Roman" w:hAnsi="Calibri" w:cs="Calibri"/>
                <w:b/>
                <w:bCs/>
                <w:color w:val="000000"/>
                <w:kern w:val="0"/>
                <w:position w:val="0"/>
                <w:sz w:val="22"/>
                <w:szCs w:val="22"/>
                <w:lang w:eastAsia="pt-BR" w:bidi="ar-SA"/>
              </w:rPr>
              <w:t>Prata</w:t>
            </w:r>
          </w:p>
        </w:tc>
        <w:tc>
          <w:tcPr>
            <w:tcW w:w="1069" w:type="pct"/>
            <w:tcBorders>
              <w:top w:val="nil"/>
              <w:left w:val="nil"/>
              <w:bottom w:val="single" w:sz="4" w:space="0" w:color="auto"/>
              <w:right w:val="single" w:sz="4" w:space="0" w:color="auto"/>
            </w:tcBorders>
            <w:shd w:val="clear" w:color="auto" w:fill="auto"/>
            <w:vAlign w:val="center"/>
            <w:hideMark/>
          </w:tcPr>
          <w:p w14:paraId="628F926C"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Rota da Água</w:t>
            </w:r>
          </w:p>
        </w:tc>
        <w:tc>
          <w:tcPr>
            <w:tcW w:w="1425" w:type="pct"/>
            <w:tcBorders>
              <w:top w:val="nil"/>
              <w:left w:val="nil"/>
              <w:bottom w:val="single" w:sz="4" w:space="0" w:color="auto"/>
              <w:right w:val="single" w:sz="4" w:space="0" w:color="auto"/>
            </w:tcBorders>
            <w:shd w:val="clear" w:color="auto" w:fill="auto"/>
            <w:noWrap/>
            <w:vAlign w:val="center"/>
            <w:hideMark/>
          </w:tcPr>
          <w:p w14:paraId="38F12894" w14:textId="77777777" w:rsidR="00677414" w:rsidRPr="00677414" w:rsidRDefault="00677414" w:rsidP="0067741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77414">
              <w:rPr>
                <w:rFonts w:ascii="Calibri" w:eastAsia="Times New Roman" w:hAnsi="Calibri" w:cs="Calibri"/>
                <w:color w:val="000000"/>
                <w:kern w:val="0"/>
                <w:position w:val="0"/>
                <w:sz w:val="22"/>
                <w:szCs w:val="22"/>
                <w:lang w:eastAsia="pt-BR" w:bidi="ar-SA"/>
              </w:rPr>
              <w:t>Rua da Independência, 481.</w:t>
            </w:r>
          </w:p>
        </w:tc>
        <w:tc>
          <w:tcPr>
            <w:tcW w:w="676" w:type="pct"/>
            <w:tcBorders>
              <w:top w:val="nil"/>
              <w:left w:val="nil"/>
              <w:bottom w:val="single" w:sz="4" w:space="0" w:color="auto"/>
              <w:right w:val="single" w:sz="4" w:space="0" w:color="auto"/>
            </w:tcBorders>
            <w:shd w:val="clear" w:color="auto" w:fill="auto"/>
            <w:noWrap/>
            <w:vAlign w:val="center"/>
            <w:hideMark/>
          </w:tcPr>
          <w:p w14:paraId="16AE8C76"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59" w:type="pct"/>
            <w:tcBorders>
              <w:top w:val="nil"/>
              <w:left w:val="nil"/>
              <w:bottom w:val="single" w:sz="4" w:space="0" w:color="auto"/>
              <w:right w:val="single" w:sz="4" w:space="0" w:color="auto"/>
            </w:tcBorders>
            <w:shd w:val="clear" w:color="auto" w:fill="auto"/>
            <w:noWrap/>
            <w:vAlign w:val="center"/>
            <w:hideMark/>
          </w:tcPr>
          <w:p w14:paraId="414F446A"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R$      6,00 </w:t>
            </w:r>
          </w:p>
        </w:tc>
        <w:tc>
          <w:tcPr>
            <w:tcW w:w="538" w:type="pct"/>
            <w:tcBorders>
              <w:top w:val="nil"/>
              <w:left w:val="nil"/>
              <w:bottom w:val="single" w:sz="4" w:space="0" w:color="auto"/>
              <w:right w:val="single" w:sz="4" w:space="0" w:color="auto"/>
            </w:tcBorders>
            <w:shd w:val="clear" w:color="auto" w:fill="auto"/>
            <w:noWrap/>
            <w:vAlign w:val="center"/>
            <w:hideMark/>
          </w:tcPr>
          <w:p w14:paraId="19005D2B"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c>
          <w:tcPr>
            <w:tcW w:w="379" w:type="pct"/>
            <w:tcBorders>
              <w:top w:val="nil"/>
              <w:left w:val="nil"/>
              <w:bottom w:val="single" w:sz="4" w:space="0" w:color="auto"/>
              <w:right w:val="single" w:sz="4" w:space="0" w:color="auto"/>
            </w:tcBorders>
            <w:shd w:val="clear" w:color="auto" w:fill="auto"/>
            <w:noWrap/>
            <w:vAlign w:val="center"/>
            <w:hideMark/>
          </w:tcPr>
          <w:p w14:paraId="3E02F91D" w14:textId="77777777" w:rsidR="00677414" w:rsidRPr="00677414" w:rsidRDefault="00677414" w:rsidP="00677414">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677414">
              <w:rPr>
                <w:rFonts w:ascii="Arial" w:eastAsia="Times New Roman" w:hAnsi="Arial" w:cs="Arial"/>
                <w:b/>
                <w:bCs/>
                <w:color w:val="000000"/>
                <w:kern w:val="0"/>
                <w:position w:val="0"/>
                <w:sz w:val="20"/>
                <w:szCs w:val="20"/>
                <w:lang w:eastAsia="pt-BR" w:bidi="ar-SA"/>
              </w:rPr>
              <w:t xml:space="preserve"> NT </w:t>
            </w:r>
          </w:p>
        </w:tc>
      </w:tr>
    </w:tbl>
    <w:p w14:paraId="3B6298C5"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08BA292" w14:textId="77777777" w:rsidR="007629A8" w:rsidRDefault="007629A8">
      <w:pPr>
        <w:ind w:left="0" w:hanging="2"/>
        <w:jc w:val="both"/>
        <w:rPr>
          <w:rFonts w:ascii="Verdana" w:eastAsia="Verdana" w:hAnsi="Verdana" w:cs="Verdana"/>
        </w:rPr>
      </w:pP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5000" w:type="pct"/>
        <w:tblCellMar>
          <w:left w:w="70" w:type="dxa"/>
          <w:right w:w="70" w:type="dxa"/>
        </w:tblCellMar>
        <w:tblLook w:val="04A0" w:firstRow="1" w:lastRow="0" w:firstColumn="1" w:lastColumn="0" w:noHBand="0" w:noVBand="1"/>
      </w:tblPr>
      <w:tblGrid>
        <w:gridCol w:w="1906"/>
        <w:gridCol w:w="3921"/>
        <w:gridCol w:w="4887"/>
        <w:gridCol w:w="1640"/>
        <w:gridCol w:w="1640"/>
      </w:tblGrid>
      <w:tr w:rsidR="000C546C" w:rsidRPr="000C546C" w14:paraId="0AF59047" w14:textId="77777777" w:rsidTr="000C546C">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7F7F7F" w:fill="7F7F7F"/>
            <w:noWrap/>
            <w:vAlign w:val="bottom"/>
            <w:hideMark/>
          </w:tcPr>
          <w:p w14:paraId="00990F88"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8"/>
                <w:szCs w:val="28"/>
                <w:lang w:eastAsia="pt-BR" w:bidi="ar-SA"/>
              </w:rPr>
            </w:pPr>
            <w:r w:rsidRPr="000C546C">
              <w:rPr>
                <w:rFonts w:ascii="Calibri" w:eastAsia="Times New Roman" w:hAnsi="Calibri" w:cs="Calibri"/>
                <w:b/>
                <w:bCs/>
                <w:color w:val="FFFFFF"/>
                <w:kern w:val="0"/>
                <w:position w:val="0"/>
                <w:sz w:val="28"/>
                <w:szCs w:val="28"/>
                <w:lang w:eastAsia="pt-BR" w:bidi="ar-SA"/>
              </w:rPr>
              <w:t>Gás</w:t>
            </w:r>
          </w:p>
        </w:tc>
      </w:tr>
      <w:tr w:rsidR="000C546C" w:rsidRPr="000C546C" w14:paraId="770EA5F0" w14:textId="77777777" w:rsidTr="000C546C">
        <w:trPr>
          <w:trHeight w:val="285"/>
        </w:trPr>
        <w:tc>
          <w:tcPr>
            <w:tcW w:w="681" w:type="pct"/>
            <w:vMerge w:val="restart"/>
            <w:tcBorders>
              <w:top w:val="nil"/>
              <w:left w:val="single" w:sz="4" w:space="0" w:color="auto"/>
              <w:bottom w:val="single" w:sz="4" w:space="0" w:color="auto"/>
              <w:right w:val="single" w:sz="4" w:space="0" w:color="auto"/>
            </w:tcBorders>
            <w:shd w:val="clear" w:color="7F7F7F" w:fill="7F7F7F"/>
            <w:noWrap/>
            <w:vAlign w:val="center"/>
            <w:hideMark/>
          </w:tcPr>
          <w:p w14:paraId="09ACAC4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C546C">
              <w:rPr>
                <w:rFonts w:ascii="Calibri" w:eastAsia="Times New Roman" w:hAnsi="Calibri" w:cs="Calibri"/>
                <w:b/>
                <w:bCs/>
                <w:color w:val="FFFFFF"/>
                <w:kern w:val="0"/>
                <w:position w:val="0"/>
                <w:sz w:val="26"/>
                <w:szCs w:val="26"/>
                <w:lang w:eastAsia="pt-BR" w:bidi="ar-SA"/>
              </w:rPr>
              <w:t>Bairro</w:t>
            </w:r>
          </w:p>
        </w:tc>
        <w:tc>
          <w:tcPr>
            <w:tcW w:w="1401" w:type="pct"/>
            <w:vMerge w:val="restart"/>
            <w:tcBorders>
              <w:top w:val="nil"/>
              <w:left w:val="single" w:sz="4" w:space="0" w:color="auto"/>
              <w:bottom w:val="single" w:sz="4" w:space="0" w:color="auto"/>
              <w:right w:val="single" w:sz="4" w:space="0" w:color="auto"/>
            </w:tcBorders>
            <w:shd w:val="clear" w:color="7F7F7F" w:fill="7F7F7F"/>
            <w:noWrap/>
            <w:vAlign w:val="center"/>
            <w:hideMark/>
          </w:tcPr>
          <w:p w14:paraId="405A7693"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C546C">
              <w:rPr>
                <w:rFonts w:ascii="Calibri" w:eastAsia="Times New Roman" w:hAnsi="Calibri" w:cs="Calibri"/>
                <w:b/>
                <w:bCs/>
                <w:color w:val="FFFFFF"/>
                <w:kern w:val="0"/>
                <w:position w:val="0"/>
                <w:sz w:val="26"/>
                <w:szCs w:val="26"/>
                <w:lang w:eastAsia="pt-BR" w:bidi="ar-SA"/>
              </w:rPr>
              <w:t>Estabelecimento de Venda</w:t>
            </w:r>
          </w:p>
        </w:tc>
        <w:tc>
          <w:tcPr>
            <w:tcW w:w="1746" w:type="pct"/>
            <w:vMerge w:val="restart"/>
            <w:tcBorders>
              <w:top w:val="nil"/>
              <w:left w:val="single" w:sz="4" w:space="0" w:color="auto"/>
              <w:bottom w:val="single" w:sz="4" w:space="0" w:color="auto"/>
              <w:right w:val="single" w:sz="4" w:space="0" w:color="auto"/>
            </w:tcBorders>
            <w:shd w:val="clear" w:color="7F7F7F" w:fill="7F7F7F"/>
            <w:noWrap/>
            <w:vAlign w:val="center"/>
            <w:hideMark/>
          </w:tcPr>
          <w:p w14:paraId="6983C5DF"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C546C">
              <w:rPr>
                <w:rFonts w:ascii="Calibri" w:eastAsia="Times New Roman" w:hAnsi="Calibri" w:cs="Calibri"/>
                <w:b/>
                <w:bCs/>
                <w:color w:val="FFFFFF"/>
                <w:kern w:val="0"/>
                <w:position w:val="0"/>
                <w:sz w:val="26"/>
                <w:szCs w:val="26"/>
                <w:lang w:eastAsia="pt-BR" w:bidi="ar-SA"/>
              </w:rPr>
              <w:t>Endereço</w:t>
            </w:r>
          </w:p>
        </w:tc>
        <w:tc>
          <w:tcPr>
            <w:tcW w:w="1172" w:type="pct"/>
            <w:gridSpan w:val="2"/>
            <w:tcBorders>
              <w:top w:val="single" w:sz="4" w:space="0" w:color="auto"/>
              <w:left w:val="nil"/>
              <w:bottom w:val="single" w:sz="4" w:space="0" w:color="auto"/>
              <w:right w:val="single" w:sz="4" w:space="0" w:color="auto"/>
            </w:tcBorders>
            <w:shd w:val="clear" w:color="7F7F7F" w:fill="7F7F7F"/>
            <w:noWrap/>
            <w:vAlign w:val="bottom"/>
            <w:hideMark/>
          </w:tcPr>
          <w:p w14:paraId="7F4AE3B5" w14:textId="77777777" w:rsidR="000C546C" w:rsidRPr="000C546C" w:rsidRDefault="000C546C" w:rsidP="000C546C">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0C546C">
              <w:rPr>
                <w:rFonts w:ascii="Calibri" w:eastAsia="Times New Roman" w:hAnsi="Calibri" w:cs="Calibri"/>
                <w:b/>
                <w:bCs/>
                <w:color w:val="FFFFFF"/>
                <w:kern w:val="0"/>
                <w:position w:val="0"/>
                <w:lang w:eastAsia="pt-BR" w:bidi="ar-SA"/>
              </w:rPr>
              <w:t>Preço</w:t>
            </w:r>
          </w:p>
        </w:tc>
      </w:tr>
      <w:tr w:rsidR="000C546C" w:rsidRPr="000C546C" w14:paraId="476FEF35" w14:textId="77777777" w:rsidTr="000C546C">
        <w:trPr>
          <w:trHeight w:val="285"/>
        </w:trPr>
        <w:tc>
          <w:tcPr>
            <w:tcW w:w="681" w:type="pct"/>
            <w:vMerge/>
            <w:tcBorders>
              <w:top w:val="nil"/>
              <w:left w:val="single" w:sz="4" w:space="0" w:color="auto"/>
              <w:bottom w:val="single" w:sz="4" w:space="0" w:color="auto"/>
              <w:right w:val="single" w:sz="4" w:space="0" w:color="auto"/>
            </w:tcBorders>
            <w:vAlign w:val="center"/>
            <w:hideMark/>
          </w:tcPr>
          <w:p w14:paraId="0800ECE4"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01" w:type="pct"/>
            <w:vMerge/>
            <w:tcBorders>
              <w:top w:val="nil"/>
              <w:left w:val="single" w:sz="4" w:space="0" w:color="auto"/>
              <w:bottom w:val="single" w:sz="4" w:space="0" w:color="auto"/>
              <w:right w:val="single" w:sz="4" w:space="0" w:color="auto"/>
            </w:tcBorders>
            <w:vAlign w:val="center"/>
            <w:hideMark/>
          </w:tcPr>
          <w:p w14:paraId="268C8E51"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746" w:type="pct"/>
            <w:vMerge/>
            <w:tcBorders>
              <w:top w:val="nil"/>
              <w:left w:val="single" w:sz="4" w:space="0" w:color="auto"/>
              <w:bottom w:val="single" w:sz="4" w:space="0" w:color="auto"/>
              <w:right w:val="single" w:sz="4" w:space="0" w:color="auto"/>
            </w:tcBorders>
            <w:vAlign w:val="center"/>
            <w:hideMark/>
          </w:tcPr>
          <w:p w14:paraId="793C88B2"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86" w:type="pct"/>
            <w:tcBorders>
              <w:top w:val="nil"/>
              <w:left w:val="nil"/>
              <w:bottom w:val="single" w:sz="4" w:space="0" w:color="auto"/>
              <w:right w:val="single" w:sz="4" w:space="0" w:color="auto"/>
            </w:tcBorders>
            <w:shd w:val="clear" w:color="7F7F7F" w:fill="7F7F7F"/>
            <w:noWrap/>
            <w:vAlign w:val="center"/>
            <w:hideMark/>
          </w:tcPr>
          <w:p w14:paraId="22551B9D" w14:textId="77777777" w:rsidR="000C546C" w:rsidRPr="000C546C" w:rsidRDefault="000C546C" w:rsidP="000C546C">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C546C">
              <w:rPr>
                <w:rFonts w:ascii="Calibri" w:eastAsia="Times New Roman" w:hAnsi="Calibri" w:cs="Calibri"/>
                <w:b/>
                <w:bCs/>
                <w:color w:val="FFFFFF"/>
                <w:kern w:val="0"/>
                <w:position w:val="0"/>
                <w:sz w:val="22"/>
                <w:szCs w:val="22"/>
                <w:lang w:eastAsia="pt-BR" w:bidi="ar-SA"/>
              </w:rPr>
              <w:t xml:space="preserve">À vista </w:t>
            </w:r>
          </w:p>
        </w:tc>
        <w:tc>
          <w:tcPr>
            <w:tcW w:w="586" w:type="pct"/>
            <w:tcBorders>
              <w:top w:val="nil"/>
              <w:left w:val="nil"/>
              <w:bottom w:val="single" w:sz="4" w:space="0" w:color="auto"/>
              <w:right w:val="single" w:sz="4" w:space="0" w:color="auto"/>
            </w:tcBorders>
            <w:shd w:val="clear" w:color="7F7F7F" w:fill="7F7F7F"/>
            <w:noWrap/>
            <w:vAlign w:val="center"/>
            <w:hideMark/>
          </w:tcPr>
          <w:p w14:paraId="36110EC2" w14:textId="77777777" w:rsidR="000C546C" w:rsidRPr="000C546C" w:rsidRDefault="000C546C" w:rsidP="000C546C">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C546C">
              <w:rPr>
                <w:rFonts w:ascii="Calibri" w:eastAsia="Times New Roman" w:hAnsi="Calibri" w:cs="Calibri"/>
                <w:b/>
                <w:bCs/>
                <w:color w:val="FFFFFF"/>
                <w:kern w:val="0"/>
                <w:position w:val="0"/>
                <w:sz w:val="22"/>
                <w:szCs w:val="22"/>
                <w:lang w:eastAsia="pt-BR" w:bidi="ar-SA"/>
              </w:rPr>
              <w:t xml:space="preserve">Cartão </w:t>
            </w:r>
          </w:p>
        </w:tc>
      </w:tr>
      <w:tr w:rsidR="000C546C" w:rsidRPr="000C546C" w14:paraId="4E0EAAD8" w14:textId="77777777" w:rsidTr="000C546C">
        <w:trPr>
          <w:trHeight w:val="420"/>
        </w:trPr>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38B014"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 xml:space="preserve">Alto Branco </w:t>
            </w:r>
          </w:p>
        </w:tc>
        <w:tc>
          <w:tcPr>
            <w:tcW w:w="1401" w:type="pct"/>
            <w:tcBorders>
              <w:top w:val="nil"/>
              <w:left w:val="nil"/>
              <w:bottom w:val="single" w:sz="4" w:space="0" w:color="auto"/>
              <w:right w:val="single" w:sz="4" w:space="0" w:color="auto"/>
            </w:tcBorders>
            <w:shd w:val="clear" w:color="auto" w:fill="auto"/>
            <w:noWrap/>
            <w:vAlign w:val="center"/>
            <w:hideMark/>
          </w:tcPr>
          <w:p w14:paraId="15C7B15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0C546C">
              <w:rPr>
                <w:rFonts w:ascii="Calibri" w:eastAsia="Times New Roman" w:hAnsi="Calibri" w:cs="Calibri"/>
                <w:kern w:val="0"/>
                <w:position w:val="0"/>
                <w:sz w:val="22"/>
                <w:szCs w:val="22"/>
                <w:lang w:eastAsia="pt-BR" w:bidi="ar-SA"/>
              </w:rPr>
              <w:t xml:space="preserve">Assis Gás </w:t>
            </w:r>
          </w:p>
        </w:tc>
        <w:tc>
          <w:tcPr>
            <w:tcW w:w="1746" w:type="pct"/>
            <w:tcBorders>
              <w:top w:val="nil"/>
              <w:left w:val="nil"/>
              <w:bottom w:val="single" w:sz="4" w:space="0" w:color="auto"/>
              <w:right w:val="single" w:sz="4" w:space="0" w:color="auto"/>
            </w:tcBorders>
            <w:shd w:val="clear" w:color="auto" w:fill="auto"/>
            <w:noWrap/>
            <w:vAlign w:val="center"/>
            <w:hideMark/>
          </w:tcPr>
          <w:p w14:paraId="28EBAB7A"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0C546C">
              <w:rPr>
                <w:rFonts w:ascii="Calibri" w:eastAsia="Times New Roman" w:hAnsi="Calibri" w:cs="Calibri"/>
                <w:kern w:val="0"/>
                <w:position w:val="0"/>
                <w:sz w:val="22"/>
                <w:szCs w:val="22"/>
                <w:lang w:eastAsia="pt-BR" w:bidi="ar-SA"/>
              </w:rPr>
              <w:t>Rua Manoel Tavares, 1301.</w:t>
            </w:r>
          </w:p>
        </w:tc>
        <w:tc>
          <w:tcPr>
            <w:tcW w:w="586" w:type="pct"/>
            <w:tcBorders>
              <w:top w:val="nil"/>
              <w:left w:val="nil"/>
              <w:bottom w:val="single" w:sz="4" w:space="0" w:color="auto"/>
              <w:right w:val="single" w:sz="4" w:space="0" w:color="auto"/>
            </w:tcBorders>
            <w:shd w:val="clear" w:color="auto" w:fill="auto"/>
            <w:noWrap/>
            <w:vAlign w:val="center"/>
            <w:hideMark/>
          </w:tcPr>
          <w:p w14:paraId="741E42BB"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47F2F0DA"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108,00 </w:t>
            </w:r>
          </w:p>
        </w:tc>
      </w:tr>
      <w:tr w:rsidR="000C546C" w:rsidRPr="000C546C" w14:paraId="1500F11F" w14:textId="77777777" w:rsidTr="000C546C">
        <w:trPr>
          <w:trHeight w:val="420"/>
        </w:trPr>
        <w:tc>
          <w:tcPr>
            <w:tcW w:w="681" w:type="pct"/>
            <w:vMerge/>
            <w:tcBorders>
              <w:top w:val="nil"/>
              <w:left w:val="single" w:sz="4" w:space="0" w:color="auto"/>
              <w:bottom w:val="single" w:sz="4" w:space="0" w:color="auto"/>
              <w:right w:val="single" w:sz="4" w:space="0" w:color="auto"/>
            </w:tcBorders>
            <w:vAlign w:val="center"/>
            <w:hideMark/>
          </w:tcPr>
          <w:p w14:paraId="23BCFD88"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401" w:type="pct"/>
            <w:tcBorders>
              <w:top w:val="nil"/>
              <w:left w:val="nil"/>
              <w:bottom w:val="single" w:sz="4" w:space="0" w:color="auto"/>
              <w:right w:val="single" w:sz="4" w:space="0" w:color="auto"/>
            </w:tcBorders>
            <w:shd w:val="clear" w:color="auto" w:fill="auto"/>
            <w:noWrap/>
            <w:vAlign w:val="center"/>
            <w:hideMark/>
          </w:tcPr>
          <w:p w14:paraId="245714D0"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0C546C">
              <w:rPr>
                <w:rFonts w:ascii="Calibri" w:eastAsia="Times New Roman" w:hAnsi="Calibri" w:cs="Calibri"/>
                <w:kern w:val="0"/>
                <w:position w:val="0"/>
                <w:sz w:val="22"/>
                <w:szCs w:val="22"/>
                <w:lang w:eastAsia="pt-BR" w:bidi="ar-SA"/>
              </w:rPr>
              <w:t xml:space="preserve">Skinão Gás </w:t>
            </w:r>
          </w:p>
        </w:tc>
        <w:tc>
          <w:tcPr>
            <w:tcW w:w="1746" w:type="pct"/>
            <w:tcBorders>
              <w:top w:val="nil"/>
              <w:left w:val="nil"/>
              <w:bottom w:val="single" w:sz="4" w:space="0" w:color="auto"/>
              <w:right w:val="single" w:sz="4" w:space="0" w:color="auto"/>
            </w:tcBorders>
            <w:shd w:val="clear" w:color="auto" w:fill="auto"/>
            <w:noWrap/>
            <w:vAlign w:val="center"/>
            <w:hideMark/>
          </w:tcPr>
          <w:p w14:paraId="3BC63133" w14:textId="4B3AC81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0C546C">
              <w:rPr>
                <w:rFonts w:ascii="Calibri" w:eastAsia="Times New Roman" w:hAnsi="Calibri" w:cs="Calibri"/>
                <w:kern w:val="0"/>
                <w:position w:val="0"/>
                <w:sz w:val="22"/>
                <w:szCs w:val="22"/>
                <w:lang w:eastAsia="pt-BR" w:bidi="ar-SA"/>
              </w:rPr>
              <w:t>Rua Manoel Tavares, 894.</w:t>
            </w:r>
          </w:p>
        </w:tc>
        <w:tc>
          <w:tcPr>
            <w:tcW w:w="586" w:type="pct"/>
            <w:tcBorders>
              <w:top w:val="nil"/>
              <w:left w:val="nil"/>
              <w:bottom w:val="single" w:sz="4" w:space="0" w:color="auto"/>
              <w:right w:val="single" w:sz="4" w:space="0" w:color="auto"/>
            </w:tcBorders>
            <w:shd w:val="clear" w:color="auto" w:fill="auto"/>
            <w:noWrap/>
            <w:vAlign w:val="center"/>
            <w:hideMark/>
          </w:tcPr>
          <w:p w14:paraId="3D5A4FDD"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4CB69F0F"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R$       110,00 </w:t>
            </w:r>
          </w:p>
        </w:tc>
      </w:tr>
      <w:tr w:rsidR="000C546C" w:rsidRPr="000C546C" w14:paraId="7EDF5668" w14:textId="77777777" w:rsidTr="000C546C">
        <w:trPr>
          <w:trHeight w:val="285"/>
        </w:trPr>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2EF09A"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Bodocongó</w:t>
            </w:r>
          </w:p>
        </w:tc>
        <w:tc>
          <w:tcPr>
            <w:tcW w:w="1401" w:type="pct"/>
            <w:tcBorders>
              <w:top w:val="nil"/>
              <w:left w:val="nil"/>
              <w:bottom w:val="single" w:sz="4" w:space="0" w:color="auto"/>
              <w:right w:val="single" w:sz="4" w:space="0" w:color="auto"/>
            </w:tcBorders>
            <w:shd w:val="clear" w:color="auto" w:fill="auto"/>
            <w:noWrap/>
            <w:vAlign w:val="center"/>
            <w:hideMark/>
          </w:tcPr>
          <w:p w14:paraId="03D12295"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Alô Gás</w:t>
            </w:r>
          </w:p>
        </w:tc>
        <w:tc>
          <w:tcPr>
            <w:tcW w:w="1746" w:type="pct"/>
            <w:tcBorders>
              <w:top w:val="nil"/>
              <w:left w:val="nil"/>
              <w:bottom w:val="single" w:sz="4" w:space="0" w:color="auto"/>
              <w:right w:val="single" w:sz="4" w:space="0" w:color="auto"/>
            </w:tcBorders>
            <w:shd w:val="clear" w:color="auto" w:fill="auto"/>
            <w:noWrap/>
            <w:vAlign w:val="center"/>
            <w:hideMark/>
          </w:tcPr>
          <w:p w14:paraId="0928716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Antônio José Santiago, 96.</w:t>
            </w:r>
          </w:p>
        </w:tc>
        <w:tc>
          <w:tcPr>
            <w:tcW w:w="586" w:type="pct"/>
            <w:tcBorders>
              <w:top w:val="nil"/>
              <w:left w:val="nil"/>
              <w:bottom w:val="single" w:sz="4" w:space="0" w:color="auto"/>
              <w:right w:val="single" w:sz="4" w:space="0" w:color="auto"/>
            </w:tcBorders>
            <w:shd w:val="clear" w:color="auto" w:fill="auto"/>
            <w:noWrap/>
            <w:vAlign w:val="center"/>
            <w:hideMark/>
          </w:tcPr>
          <w:p w14:paraId="6F93CDB1"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1446E582"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110,00 </w:t>
            </w:r>
          </w:p>
        </w:tc>
      </w:tr>
      <w:tr w:rsidR="000C546C" w:rsidRPr="000C546C" w14:paraId="251E3C69" w14:textId="77777777" w:rsidTr="000C546C">
        <w:trPr>
          <w:trHeight w:val="375"/>
        </w:trPr>
        <w:tc>
          <w:tcPr>
            <w:tcW w:w="681" w:type="pct"/>
            <w:vMerge/>
            <w:tcBorders>
              <w:top w:val="nil"/>
              <w:left w:val="single" w:sz="4" w:space="0" w:color="auto"/>
              <w:bottom w:val="single" w:sz="4" w:space="0" w:color="auto"/>
              <w:right w:val="single" w:sz="4" w:space="0" w:color="auto"/>
            </w:tcBorders>
            <w:vAlign w:val="center"/>
            <w:hideMark/>
          </w:tcPr>
          <w:p w14:paraId="5902DE19"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401" w:type="pct"/>
            <w:tcBorders>
              <w:top w:val="nil"/>
              <w:left w:val="nil"/>
              <w:bottom w:val="single" w:sz="4" w:space="0" w:color="auto"/>
              <w:right w:val="single" w:sz="4" w:space="0" w:color="auto"/>
            </w:tcBorders>
            <w:shd w:val="clear" w:color="auto" w:fill="auto"/>
            <w:noWrap/>
            <w:vAlign w:val="center"/>
            <w:hideMark/>
          </w:tcPr>
          <w:p w14:paraId="5E0F4AE8"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Emergência Gás</w:t>
            </w:r>
          </w:p>
        </w:tc>
        <w:tc>
          <w:tcPr>
            <w:tcW w:w="1746" w:type="pct"/>
            <w:tcBorders>
              <w:top w:val="nil"/>
              <w:left w:val="nil"/>
              <w:bottom w:val="single" w:sz="4" w:space="0" w:color="auto"/>
              <w:right w:val="single" w:sz="4" w:space="0" w:color="auto"/>
            </w:tcBorders>
            <w:shd w:val="clear" w:color="auto" w:fill="auto"/>
            <w:noWrap/>
            <w:vAlign w:val="center"/>
            <w:hideMark/>
          </w:tcPr>
          <w:p w14:paraId="0BB9A0B8"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Florípedes Coutinho, 403.</w:t>
            </w:r>
          </w:p>
        </w:tc>
        <w:tc>
          <w:tcPr>
            <w:tcW w:w="586" w:type="pct"/>
            <w:tcBorders>
              <w:top w:val="nil"/>
              <w:left w:val="nil"/>
              <w:bottom w:val="single" w:sz="4" w:space="0" w:color="auto"/>
              <w:right w:val="single" w:sz="4" w:space="0" w:color="auto"/>
            </w:tcBorders>
            <w:shd w:val="clear" w:color="auto" w:fill="auto"/>
            <w:noWrap/>
            <w:vAlign w:val="center"/>
            <w:hideMark/>
          </w:tcPr>
          <w:p w14:paraId="6B575EAD"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11D7F6A8"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R$       110,00 </w:t>
            </w:r>
          </w:p>
        </w:tc>
      </w:tr>
      <w:tr w:rsidR="000C546C" w:rsidRPr="000C546C" w14:paraId="79D89E7C" w14:textId="77777777" w:rsidTr="000C546C">
        <w:trPr>
          <w:trHeight w:val="42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14005686"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Catolé</w:t>
            </w:r>
          </w:p>
        </w:tc>
        <w:tc>
          <w:tcPr>
            <w:tcW w:w="1401" w:type="pct"/>
            <w:tcBorders>
              <w:top w:val="nil"/>
              <w:left w:val="nil"/>
              <w:bottom w:val="single" w:sz="4" w:space="0" w:color="auto"/>
              <w:right w:val="single" w:sz="4" w:space="0" w:color="auto"/>
            </w:tcBorders>
            <w:shd w:val="clear" w:color="auto" w:fill="auto"/>
            <w:noWrap/>
            <w:vAlign w:val="center"/>
            <w:hideMark/>
          </w:tcPr>
          <w:p w14:paraId="6C040601"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Catolé Gás e Água Ltda.</w:t>
            </w:r>
          </w:p>
        </w:tc>
        <w:tc>
          <w:tcPr>
            <w:tcW w:w="1746" w:type="pct"/>
            <w:tcBorders>
              <w:top w:val="nil"/>
              <w:left w:val="nil"/>
              <w:bottom w:val="single" w:sz="4" w:space="0" w:color="auto"/>
              <w:right w:val="single" w:sz="4" w:space="0" w:color="auto"/>
            </w:tcBorders>
            <w:shd w:val="clear" w:color="auto" w:fill="auto"/>
            <w:noWrap/>
            <w:vAlign w:val="center"/>
            <w:hideMark/>
          </w:tcPr>
          <w:p w14:paraId="71673E76"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Antônio Vilarim, 394.</w:t>
            </w:r>
          </w:p>
        </w:tc>
        <w:tc>
          <w:tcPr>
            <w:tcW w:w="586" w:type="pct"/>
            <w:tcBorders>
              <w:top w:val="nil"/>
              <w:left w:val="nil"/>
              <w:bottom w:val="single" w:sz="4" w:space="0" w:color="auto"/>
              <w:right w:val="single" w:sz="4" w:space="0" w:color="auto"/>
            </w:tcBorders>
            <w:shd w:val="clear" w:color="auto" w:fill="auto"/>
            <w:noWrap/>
            <w:vAlign w:val="center"/>
            <w:hideMark/>
          </w:tcPr>
          <w:p w14:paraId="20D41680"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R$         95,00 </w:t>
            </w:r>
          </w:p>
        </w:tc>
        <w:tc>
          <w:tcPr>
            <w:tcW w:w="586" w:type="pct"/>
            <w:tcBorders>
              <w:top w:val="nil"/>
              <w:left w:val="nil"/>
              <w:bottom w:val="single" w:sz="4" w:space="0" w:color="auto"/>
              <w:right w:val="single" w:sz="4" w:space="0" w:color="auto"/>
            </w:tcBorders>
            <w:shd w:val="clear" w:color="auto" w:fill="auto"/>
            <w:noWrap/>
            <w:vAlign w:val="center"/>
            <w:hideMark/>
          </w:tcPr>
          <w:p w14:paraId="036FFA0E"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0C546C">
              <w:rPr>
                <w:rFonts w:ascii="Arial" w:eastAsia="Times New Roman" w:hAnsi="Arial" w:cs="Arial"/>
                <w:kern w:val="0"/>
                <w:position w:val="0"/>
                <w:sz w:val="22"/>
                <w:szCs w:val="22"/>
                <w:lang w:eastAsia="pt-BR" w:bidi="ar-SA"/>
              </w:rPr>
              <w:t xml:space="preserve"> NT </w:t>
            </w:r>
          </w:p>
        </w:tc>
      </w:tr>
      <w:tr w:rsidR="000C546C" w:rsidRPr="000C546C" w14:paraId="3F2B9B86" w14:textId="77777777" w:rsidTr="000C546C">
        <w:trPr>
          <w:trHeight w:val="42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0644EC1E"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Catolé</w:t>
            </w:r>
          </w:p>
        </w:tc>
        <w:tc>
          <w:tcPr>
            <w:tcW w:w="1401" w:type="pct"/>
            <w:tcBorders>
              <w:top w:val="nil"/>
              <w:left w:val="nil"/>
              <w:bottom w:val="single" w:sz="4" w:space="0" w:color="auto"/>
              <w:right w:val="single" w:sz="4" w:space="0" w:color="auto"/>
            </w:tcBorders>
            <w:shd w:val="clear" w:color="auto" w:fill="auto"/>
            <w:noWrap/>
            <w:vAlign w:val="center"/>
            <w:hideMark/>
          </w:tcPr>
          <w:p w14:paraId="1D22F21F"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Shopping do Gás </w:t>
            </w:r>
          </w:p>
        </w:tc>
        <w:tc>
          <w:tcPr>
            <w:tcW w:w="1746" w:type="pct"/>
            <w:tcBorders>
              <w:top w:val="nil"/>
              <w:left w:val="nil"/>
              <w:bottom w:val="single" w:sz="4" w:space="0" w:color="auto"/>
              <w:right w:val="single" w:sz="4" w:space="0" w:color="auto"/>
            </w:tcBorders>
            <w:shd w:val="clear" w:color="auto" w:fill="auto"/>
            <w:noWrap/>
            <w:vAlign w:val="center"/>
            <w:hideMark/>
          </w:tcPr>
          <w:p w14:paraId="60AF6414"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Rua Gen. Conrobert, 183. </w:t>
            </w:r>
          </w:p>
        </w:tc>
        <w:tc>
          <w:tcPr>
            <w:tcW w:w="586" w:type="pct"/>
            <w:tcBorders>
              <w:top w:val="nil"/>
              <w:left w:val="nil"/>
              <w:bottom w:val="single" w:sz="4" w:space="0" w:color="auto"/>
              <w:right w:val="single" w:sz="4" w:space="0" w:color="auto"/>
            </w:tcBorders>
            <w:shd w:val="clear" w:color="auto" w:fill="auto"/>
            <w:noWrap/>
            <w:vAlign w:val="center"/>
            <w:hideMark/>
          </w:tcPr>
          <w:p w14:paraId="439F44C8"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501E8D9D"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NT </w:t>
            </w:r>
          </w:p>
        </w:tc>
      </w:tr>
      <w:tr w:rsidR="000C546C" w:rsidRPr="000C546C" w14:paraId="49439285" w14:textId="77777777" w:rsidTr="000C546C">
        <w:trPr>
          <w:trHeight w:val="525"/>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06FA3535"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Cruzeiro</w:t>
            </w:r>
          </w:p>
        </w:tc>
        <w:tc>
          <w:tcPr>
            <w:tcW w:w="1401" w:type="pct"/>
            <w:tcBorders>
              <w:top w:val="nil"/>
              <w:left w:val="nil"/>
              <w:bottom w:val="single" w:sz="4" w:space="0" w:color="auto"/>
              <w:right w:val="single" w:sz="4" w:space="0" w:color="auto"/>
            </w:tcBorders>
            <w:shd w:val="clear" w:color="auto" w:fill="auto"/>
            <w:vAlign w:val="center"/>
            <w:hideMark/>
          </w:tcPr>
          <w:p w14:paraId="47D7D758"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Menor Preço Supermercado</w:t>
            </w:r>
          </w:p>
        </w:tc>
        <w:tc>
          <w:tcPr>
            <w:tcW w:w="1746" w:type="pct"/>
            <w:tcBorders>
              <w:top w:val="nil"/>
              <w:left w:val="nil"/>
              <w:bottom w:val="single" w:sz="4" w:space="0" w:color="auto"/>
              <w:right w:val="single" w:sz="4" w:space="0" w:color="auto"/>
            </w:tcBorders>
            <w:shd w:val="clear" w:color="auto" w:fill="auto"/>
            <w:noWrap/>
            <w:vAlign w:val="center"/>
            <w:hideMark/>
          </w:tcPr>
          <w:p w14:paraId="3E6D2170"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Rua Pres. Costa e Silva, 1780. </w:t>
            </w:r>
          </w:p>
        </w:tc>
        <w:tc>
          <w:tcPr>
            <w:tcW w:w="586" w:type="pct"/>
            <w:tcBorders>
              <w:top w:val="nil"/>
              <w:left w:val="nil"/>
              <w:bottom w:val="single" w:sz="4" w:space="0" w:color="auto"/>
              <w:right w:val="single" w:sz="4" w:space="0" w:color="auto"/>
            </w:tcBorders>
            <w:shd w:val="clear" w:color="auto" w:fill="auto"/>
            <w:noWrap/>
            <w:vAlign w:val="center"/>
            <w:hideMark/>
          </w:tcPr>
          <w:p w14:paraId="7BA890B0"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110,00 </w:t>
            </w:r>
          </w:p>
        </w:tc>
        <w:tc>
          <w:tcPr>
            <w:tcW w:w="586" w:type="pct"/>
            <w:tcBorders>
              <w:top w:val="nil"/>
              <w:left w:val="nil"/>
              <w:bottom w:val="single" w:sz="4" w:space="0" w:color="auto"/>
              <w:right w:val="single" w:sz="4" w:space="0" w:color="auto"/>
            </w:tcBorders>
            <w:shd w:val="clear" w:color="auto" w:fill="auto"/>
            <w:noWrap/>
            <w:vAlign w:val="center"/>
            <w:hideMark/>
          </w:tcPr>
          <w:p w14:paraId="0CC3A953"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110,00 </w:t>
            </w:r>
          </w:p>
        </w:tc>
      </w:tr>
      <w:tr w:rsidR="000C546C" w:rsidRPr="000C546C" w14:paraId="70C6445B" w14:textId="77777777" w:rsidTr="000C546C">
        <w:trPr>
          <w:trHeight w:val="720"/>
        </w:trPr>
        <w:tc>
          <w:tcPr>
            <w:tcW w:w="681" w:type="pct"/>
            <w:tcBorders>
              <w:top w:val="nil"/>
              <w:left w:val="single" w:sz="4" w:space="0" w:color="auto"/>
              <w:bottom w:val="single" w:sz="4" w:space="0" w:color="auto"/>
              <w:right w:val="single" w:sz="4" w:space="0" w:color="auto"/>
            </w:tcBorders>
            <w:shd w:val="clear" w:color="FFFFFF" w:fill="FFFFFF"/>
            <w:noWrap/>
            <w:vAlign w:val="center"/>
            <w:hideMark/>
          </w:tcPr>
          <w:p w14:paraId="4058C917"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Jardim Paulistano</w:t>
            </w:r>
          </w:p>
        </w:tc>
        <w:tc>
          <w:tcPr>
            <w:tcW w:w="1401" w:type="pct"/>
            <w:tcBorders>
              <w:top w:val="nil"/>
              <w:left w:val="nil"/>
              <w:bottom w:val="single" w:sz="4" w:space="0" w:color="auto"/>
              <w:right w:val="single" w:sz="4" w:space="0" w:color="auto"/>
            </w:tcBorders>
            <w:shd w:val="clear" w:color="auto" w:fill="auto"/>
            <w:vAlign w:val="center"/>
            <w:hideMark/>
          </w:tcPr>
          <w:p w14:paraId="292749DA"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Mercadinho Vitória </w:t>
            </w:r>
          </w:p>
        </w:tc>
        <w:tc>
          <w:tcPr>
            <w:tcW w:w="1746" w:type="pct"/>
            <w:tcBorders>
              <w:top w:val="nil"/>
              <w:left w:val="nil"/>
              <w:bottom w:val="single" w:sz="4" w:space="0" w:color="auto"/>
              <w:right w:val="single" w:sz="4" w:space="0" w:color="auto"/>
            </w:tcBorders>
            <w:shd w:val="clear" w:color="auto" w:fill="auto"/>
            <w:noWrap/>
            <w:vAlign w:val="center"/>
            <w:hideMark/>
          </w:tcPr>
          <w:p w14:paraId="63490982"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Francisco Ernesto do Rego, 2176.</w:t>
            </w:r>
          </w:p>
        </w:tc>
        <w:tc>
          <w:tcPr>
            <w:tcW w:w="586" w:type="pct"/>
            <w:tcBorders>
              <w:top w:val="nil"/>
              <w:left w:val="nil"/>
              <w:bottom w:val="single" w:sz="4" w:space="0" w:color="auto"/>
              <w:right w:val="single" w:sz="4" w:space="0" w:color="auto"/>
            </w:tcBorders>
            <w:shd w:val="clear" w:color="auto" w:fill="auto"/>
            <w:noWrap/>
            <w:vAlign w:val="center"/>
            <w:hideMark/>
          </w:tcPr>
          <w:p w14:paraId="03FEADDA"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100,00 </w:t>
            </w:r>
          </w:p>
        </w:tc>
        <w:tc>
          <w:tcPr>
            <w:tcW w:w="586" w:type="pct"/>
            <w:tcBorders>
              <w:top w:val="nil"/>
              <w:left w:val="nil"/>
              <w:bottom w:val="single" w:sz="4" w:space="0" w:color="auto"/>
              <w:right w:val="single" w:sz="4" w:space="0" w:color="auto"/>
            </w:tcBorders>
            <w:shd w:val="clear" w:color="auto" w:fill="auto"/>
            <w:noWrap/>
            <w:vAlign w:val="center"/>
            <w:hideMark/>
          </w:tcPr>
          <w:p w14:paraId="5C602DB4"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NT </w:t>
            </w:r>
          </w:p>
        </w:tc>
      </w:tr>
      <w:tr w:rsidR="000C546C" w:rsidRPr="000C546C" w14:paraId="2117E9E6" w14:textId="77777777" w:rsidTr="000C546C">
        <w:trPr>
          <w:trHeight w:val="435"/>
        </w:trPr>
        <w:tc>
          <w:tcPr>
            <w:tcW w:w="681" w:type="pct"/>
            <w:tcBorders>
              <w:top w:val="nil"/>
              <w:left w:val="single" w:sz="4" w:space="0" w:color="auto"/>
              <w:bottom w:val="single" w:sz="4" w:space="0" w:color="auto"/>
              <w:right w:val="single" w:sz="4" w:space="0" w:color="auto"/>
            </w:tcBorders>
            <w:shd w:val="clear" w:color="FFFFFF" w:fill="FFFFFF"/>
            <w:noWrap/>
            <w:vAlign w:val="center"/>
            <w:hideMark/>
          </w:tcPr>
          <w:p w14:paraId="01393B77"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lastRenderedPageBreak/>
              <w:t>Jardim Verdejante</w:t>
            </w:r>
          </w:p>
        </w:tc>
        <w:tc>
          <w:tcPr>
            <w:tcW w:w="1401" w:type="pct"/>
            <w:tcBorders>
              <w:top w:val="nil"/>
              <w:left w:val="nil"/>
              <w:bottom w:val="single" w:sz="4" w:space="0" w:color="auto"/>
              <w:right w:val="single" w:sz="4" w:space="0" w:color="auto"/>
            </w:tcBorders>
            <w:shd w:val="clear" w:color="auto" w:fill="auto"/>
            <w:vAlign w:val="center"/>
            <w:hideMark/>
          </w:tcPr>
          <w:p w14:paraId="0BAB06FF"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Everaldo Gás</w:t>
            </w:r>
          </w:p>
        </w:tc>
        <w:tc>
          <w:tcPr>
            <w:tcW w:w="1746" w:type="pct"/>
            <w:tcBorders>
              <w:top w:val="nil"/>
              <w:left w:val="nil"/>
              <w:bottom w:val="single" w:sz="4" w:space="0" w:color="auto"/>
              <w:right w:val="single" w:sz="4" w:space="0" w:color="auto"/>
            </w:tcBorders>
            <w:shd w:val="clear" w:color="auto" w:fill="auto"/>
            <w:noWrap/>
            <w:vAlign w:val="center"/>
            <w:hideMark/>
          </w:tcPr>
          <w:p w14:paraId="3B38120C"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Av. Francisco Lopes de Almeida, 25.</w:t>
            </w:r>
          </w:p>
        </w:tc>
        <w:tc>
          <w:tcPr>
            <w:tcW w:w="586" w:type="pct"/>
            <w:tcBorders>
              <w:top w:val="nil"/>
              <w:left w:val="nil"/>
              <w:bottom w:val="single" w:sz="4" w:space="0" w:color="auto"/>
              <w:right w:val="single" w:sz="4" w:space="0" w:color="auto"/>
            </w:tcBorders>
            <w:shd w:val="clear" w:color="auto" w:fill="auto"/>
            <w:noWrap/>
            <w:vAlign w:val="center"/>
            <w:hideMark/>
          </w:tcPr>
          <w:p w14:paraId="7119182E"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100,00 </w:t>
            </w:r>
          </w:p>
        </w:tc>
        <w:tc>
          <w:tcPr>
            <w:tcW w:w="586" w:type="pct"/>
            <w:tcBorders>
              <w:top w:val="nil"/>
              <w:left w:val="nil"/>
              <w:bottom w:val="single" w:sz="4" w:space="0" w:color="auto"/>
              <w:right w:val="single" w:sz="4" w:space="0" w:color="auto"/>
            </w:tcBorders>
            <w:shd w:val="clear" w:color="auto" w:fill="auto"/>
            <w:noWrap/>
            <w:vAlign w:val="center"/>
            <w:hideMark/>
          </w:tcPr>
          <w:p w14:paraId="6AC19FAF"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r>
      <w:tr w:rsidR="000C546C" w:rsidRPr="000C546C" w14:paraId="238240C2" w14:textId="77777777" w:rsidTr="000C546C">
        <w:trPr>
          <w:trHeight w:val="435"/>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2D74D08E"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José Pinheiro</w:t>
            </w:r>
          </w:p>
        </w:tc>
        <w:tc>
          <w:tcPr>
            <w:tcW w:w="1401" w:type="pct"/>
            <w:tcBorders>
              <w:top w:val="nil"/>
              <w:left w:val="nil"/>
              <w:bottom w:val="single" w:sz="4" w:space="0" w:color="auto"/>
              <w:right w:val="single" w:sz="4" w:space="0" w:color="auto"/>
            </w:tcBorders>
            <w:shd w:val="clear" w:color="auto" w:fill="auto"/>
            <w:noWrap/>
            <w:vAlign w:val="center"/>
            <w:hideMark/>
          </w:tcPr>
          <w:p w14:paraId="7571B3A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Central Gás </w:t>
            </w:r>
          </w:p>
        </w:tc>
        <w:tc>
          <w:tcPr>
            <w:tcW w:w="1746" w:type="pct"/>
            <w:tcBorders>
              <w:top w:val="nil"/>
              <w:left w:val="nil"/>
              <w:bottom w:val="single" w:sz="4" w:space="0" w:color="auto"/>
              <w:right w:val="single" w:sz="4" w:space="0" w:color="auto"/>
            </w:tcBorders>
            <w:shd w:val="clear" w:color="auto" w:fill="auto"/>
            <w:noWrap/>
            <w:vAlign w:val="center"/>
            <w:hideMark/>
          </w:tcPr>
          <w:p w14:paraId="2606B064"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Fernando Vieira, 501.</w:t>
            </w:r>
          </w:p>
        </w:tc>
        <w:tc>
          <w:tcPr>
            <w:tcW w:w="586" w:type="pct"/>
            <w:tcBorders>
              <w:top w:val="nil"/>
              <w:left w:val="nil"/>
              <w:bottom w:val="single" w:sz="4" w:space="0" w:color="auto"/>
              <w:right w:val="single" w:sz="4" w:space="0" w:color="auto"/>
            </w:tcBorders>
            <w:shd w:val="clear" w:color="auto" w:fill="auto"/>
            <w:noWrap/>
            <w:vAlign w:val="center"/>
            <w:hideMark/>
          </w:tcPr>
          <w:p w14:paraId="69A9BD2C"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100,00 </w:t>
            </w:r>
          </w:p>
        </w:tc>
        <w:tc>
          <w:tcPr>
            <w:tcW w:w="586" w:type="pct"/>
            <w:tcBorders>
              <w:top w:val="nil"/>
              <w:left w:val="nil"/>
              <w:bottom w:val="single" w:sz="4" w:space="0" w:color="auto"/>
              <w:right w:val="single" w:sz="4" w:space="0" w:color="auto"/>
            </w:tcBorders>
            <w:shd w:val="clear" w:color="auto" w:fill="auto"/>
            <w:noWrap/>
            <w:vAlign w:val="center"/>
            <w:hideMark/>
          </w:tcPr>
          <w:p w14:paraId="2FCB40D0"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110,00 </w:t>
            </w:r>
          </w:p>
        </w:tc>
      </w:tr>
      <w:tr w:rsidR="000C546C" w:rsidRPr="000C546C" w14:paraId="2BF8C9A9" w14:textId="77777777" w:rsidTr="000C546C">
        <w:trPr>
          <w:trHeight w:val="69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56FB1A1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Malvinas</w:t>
            </w:r>
          </w:p>
        </w:tc>
        <w:tc>
          <w:tcPr>
            <w:tcW w:w="1401" w:type="pct"/>
            <w:tcBorders>
              <w:top w:val="nil"/>
              <w:left w:val="nil"/>
              <w:bottom w:val="single" w:sz="4" w:space="0" w:color="auto"/>
              <w:right w:val="single" w:sz="4" w:space="0" w:color="auto"/>
            </w:tcBorders>
            <w:shd w:val="clear" w:color="auto" w:fill="auto"/>
            <w:noWrap/>
            <w:vAlign w:val="center"/>
            <w:hideMark/>
          </w:tcPr>
          <w:p w14:paraId="7A257085"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Ligeirinho Gás </w:t>
            </w:r>
          </w:p>
        </w:tc>
        <w:tc>
          <w:tcPr>
            <w:tcW w:w="1746" w:type="pct"/>
            <w:tcBorders>
              <w:top w:val="nil"/>
              <w:left w:val="nil"/>
              <w:bottom w:val="single" w:sz="4" w:space="0" w:color="auto"/>
              <w:right w:val="single" w:sz="4" w:space="0" w:color="auto"/>
            </w:tcBorders>
            <w:shd w:val="clear" w:color="auto" w:fill="auto"/>
            <w:noWrap/>
            <w:vAlign w:val="center"/>
            <w:hideMark/>
          </w:tcPr>
          <w:p w14:paraId="095AA20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Querubina Pereira dos Santos, 6.</w:t>
            </w:r>
          </w:p>
        </w:tc>
        <w:tc>
          <w:tcPr>
            <w:tcW w:w="586" w:type="pct"/>
            <w:tcBorders>
              <w:top w:val="nil"/>
              <w:left w:val="nil"/>
              <w:bottom w:val="single" w:sz="4" w:space="0" w:color="auto"/>
              <w:right w:val="single" w:sz="4" w:space="0" w:color="auto"/>
            </w:tcBorders>
            <w:shd w:val="clear" w:color="auto" w:fill="auto"/>
            <w:noWrap/>
            <w:vAlign w:val="center"/>
            <w:hideMark/>
          </w:tcPr>
          <w:p w14:paraId="7507400F"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center"/>
            <w:hideMark/>
          </w:tcPr>
          <w:p w14:paraId="323164E7"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110,00 </w:t>
            </w:r>
          </w:p>
        </w:tc>
      </w:tr>
      <w:tr w:rsidR="000C546C" w:rsidRPr="000C546C" w14:paraId="58A28660" w14:textId="77777777" w:rsidTr="000C546C">
        <w:trPr>
          <w:trHeight w:val="285"/>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025D26C6"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Conceição</w:t>
            </w:r>
          </w:p>
        </w:tc>
        <w:tc>
          <w:tcPr>
            <w:tcW w:w="1401" w:type="pct"/>
            <w:tcBorders>
              <w:top w:val="nil"/>
              <w:left w:val="nil"/>
              <w:bottom w:val="single" w:sz="4" w:space="0" w:color="auto"/>
              <w:right w:val="single" w:sz="4" w:space="0" w:color="auto"/>
            </w:tcBorders>
            <w:shd w:val="clear" w:color="auto" w:fill="auto"/>
            <w:noWrap/>
            <w:vAlign w:val="center"/>
            <w:hideMark/>
          </w:tcPr>
          <w:p w14:paraId="4AA52D41"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Novinho Gás </w:t>
            </w:r>
          </w:p>
        </w:tc>
        <w:tc>
          <w:tcPr>
            <w:tcW w:w="1746" w:type="pct"/>
            <w:tcBorders>
              <w:top w:val="nil"/>
              <w:left w:val="nil"/>
              <w:bottom w:val="single" w:sz="4" w:space="0" w:color="auto"/>
              <w:right w:val="single" w:sz="4" w:space="0" w:color="auto"/>
            </w:tcBorders>
            <w:shd w:val="clear" w:color="auto" w:fill="auto"/>
            <w:noWrap/>
            <w:vAlign w:val="center"/>
            <w:hideMark/>
          </w:tcPr>
          <w:p w14:paraId="3DC600B7" w14:textId="45899C3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Francisco Afonso de Albuquerque</w:t>
            </w:r>
            <w:r>
              <w:rPr>
                <w:rFonts w:ascii="Calibri" w:eastAsia="Times New Roman" w:hAnsi="Calibri" w:cs="Calibri"/>
                <w:color w:val="000000"/>
                <w:kern w:val="0"/>
                <w:position w:val="0"/>
                <w:sz w:val="22"/>
                <w:szCs w:val="22"/>
                <w:lang w:eastAsia="pt-BR" w:bidi="ar-SA"/>
              </w:rPr>
              <w:t xml:space="preserve">, </w:t>
            </w:r>
            <w:r w:rsidRPr="000C546C">
              <w:rPr>
                <w:rFonts w:ascii="Calibri" w:eastAsia="Times New Roman" w:hAnsi="Calibri" w:cs="Calibri"/>
                <w:color w:val="000000"/>
                <w:kern w:val="0"/>
                <w:position w:val="0"/>
                <w:sz w:val="22"/>
                <w:szCs w:val="22"/>
                <w:lang w:eastAsia="pt-BR" w:bidi="ar-SA"/>
              </w:rPr>
              <w:t>119</w:t>
            </w:r>
          </w:p>
        </w:tc>
        <w:tc>
          <w:tcPr>
            <w:tcW w:w="586" w:type="pct"/>
            <w:tcBorders>
              <w:top w:val="nil"/>
              <w:left w:val="nil"/>
              <w:bottom w:val="single" w:sz="4" w:space="0" w:color="auto"/>
              <w:right w:val="single" w:sz="4" w:space="0" w:color="auto"/>
            </w:tcBorders>
            <w:shd w:val="clear" w:color="auto" w:fill="auto"/>
            <w:noWrap/>
            <w:vAlign w:val="bottom"/>
            <w:hideMark/>
          </w:tcPr>
          <w:p w14:paraId="70163EC0" w14:textId="77777777" w:rsidR="000C546C" w:rsidRPr="000C546C" w:rsidRDefault="000C546C" w:rsidP="000C546C">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c>
          <w:tcPr>
            <w:tcW w:w="586" w:type="pct"/>
            <w:tcBorders>
              <w:top w:val="nil"/>
              <w:left w:val="nil"/>
              <w:bottom w:val="single" w:sz="4" w:space="0" w:color="auto"/>
              <w:right w:val="single" w:sz="4" w:space="0" w:color="auto"/>
            </w:tcBorders>
            <w:shd w:val="clear" w:color="auto" w:fill="auto"/>
            <w:noWrap/>
            <w:vAlign w:val="bottom"/>
            <w:hideMark/>
          </w:tcPr>
          <w:p w14:paraId="20723686" w14:textId="77777777" w:rsidR="000C546C" w:rsidRPr="000C546C" w:rsidRDefault="000C546C" w:rsidP="000C546C">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r>
      <w:tr w:rsidR="000C546C" w:rsidRPr="000C546C" w14:paraId="799E94C5" w14:textId="77777777" w:rsidTr="000C546C">
        <w:trPr>
          <w:trHeight w:val="465"/>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6E09E697"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Monte Castelo</w:t>
            </w:r>
          </w:p>
        </w:tc>
        <w:tc>
          <w:tcPr>
            <w:tcW w:w="1401" w:type="pct"/>
            <w:tcBorders>
              <w:top w:val="nil"/>
              <w:left w:val="nil"/>
              <w:bottom w:val="single" w:sz="4" w:space="0" w:color="auto"/>
              <w:right w:val="single" w:sz="4" w:space="0" w:color="auto"/>
            </w:tcBorders>
            <w:shd w:val="clear" w:color="auto" w:fill="auto"/>
            <w:noWrap/>
            <w:vAlign w:val="center"/>
            <w:hideMark/>
          </w:tcPr>
          <w:p w14:paraId="0CE02745"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Manos Gás</w:t>
            </w:r>
          </w:p>
        </w:tc>
        <w:tc>
          <w:tcPr>
            <w:tcW w:w="1746" w:type="pct"/>
            <w:tcBorders>
              <w:top w:val="nil"/>
              <w:left w:val="nil"/>
              <w:bottom w:val="single" w:sz="4" w:space="0" w:color="auto"/>
              <w:right w:val="single" w:sz="4" w:space="0" w:color="auto"/>
            </w:tcBorders>
            <w:shd w:val="clear" w:color="auto" w:fill="auto"/>
            <w:noWrap/>
            <w:vAlign w:val="center"/>
            <w:hideMark/>
          </w:tcPr>
          <w:p w14:paraId="0E4F31A6"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Chile 149.</w:t>
            </w:r>
          </w:p>
        </w:tc>
        <w:tc>
          <w:tcPr>
            <w:tcW w:w="586" w:type="pct"/>
            <w:tcBorders>
              <w:top w:val="nil"/>
              <w:left w:val="nil"/>
              <w:bottom w:val="single" w:sz="4" w:space="0" w:color="auto"/>
              <w:right w:val="single" w:sz="4" w:space="0" w:color="auto"/>
            </w:tcBorders>
            <w:shd w:val="clear" w:color="auto" w:fill="auto"/>
            <w:noWrap/>
            <w:vAlign w:val="center"/>
            <w:hideMark/>
          </w:tcPr>
          <w:p w14:paraId="0F306DE5"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100,00 </w:t>
            </w:r>
          </w:p>
        </w:tc>
        <w:tc>
          <w:tcPr>
            <w:tcW w:w="586" w:type="pct"/>
            <w:tcBorders>
              <w:top w:val="nil"/>
              <w:left w:val="nil"/>
              <w:bottom w:val="single" w:sz="4" w:space="0" w:color="auto"/>
              <w:right w:val="single" w:sz="4" w:space="0" w:color="auto"/>
            </w:tcBorders>
            <w:shd w:val="clear" w:color="auto" w:fill="auto"/>
            <w:noWrap/>
            <w:vAlign w:val="center"/>
            <w:hideMark/>
          </w:tcPr>
          <w:p w14:paraId="4FF4B3B2"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r>
      <w:tr w:rsidR="000C546C" w:rsidRPr="000C546C" w14:paraId="58CA6732" w14:textId="77777777" w:rsidTr="000C546C">
        <w:trPr>
          <w:trHeight w:val="285"/>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53BE32FD"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Monte Santo</w:t>
            </w:r>
          </w:p>
        </w:tc>
        <w:tc>
          <w:tcPr>
            <w:tcW w:w="1401" w:type="pct"/>
            <w:tcBorders>
              <w:top w:val="nil"/>
              <w:left w:val="nil"/>
              <w:bottom w:val="single" w:sz="4" w:space="0" w:color="auto"/>
              <w:right w:val="single" w:sz="4" w:space="0" w:color="auto"/>
            </w:tcBorders>
            <w:shd w:val="clear" w:color="auto" w:fill="auto"/>
            <w:vAlign w:val="center"/>
            <w:hideMark/>
          </w:tcPr>
          <w:p w14:paraId="42B703A1"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 xml:space="preserve">Campina Gás </w:t>
            </w:r>
          </w:p>
        </w:tc>
        <w:tc>
          <w:tcPr>
            <w:tcW w:w="1746" w:type="pct"/>
            <w:tcBorders>
              <w:top w:val="nil"/>
              <w:left w:val="nil"/>
              <w:bottom w:val="single" w:sz="4" w:space="0" w:color="auto"/>
              <w:right w:val="single" w:sz="4" w:space="0" w:color="auto"/>
            </w:tcBorders>
            <w:shd w:val="clear" w:color="auto" w:fill="auto"/>
            <w:noWrap/>
            <w:vAlign w:val="center"/>
            <w:hideMark/>
          </w:tcPr>
          <w:p w14:paraId="02130AAA"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Rua Agrônomo João Mauricio de Medeiros, 334. </w:t>
            </w:r>
          </w:p>
        </w:tc>
        <w:tc>
          <w:tcPr>
            <w:tcW w:w="586" w:type="pct"/>
            <w:tcBorders>
              <w:top w:val="nil"/>
              <w:left w:val="nil"/>
              <w:bottom w:val="single" w:sz="4" w:space="0" w:color="auto"/>
              <w:right w:val="single" w:sz="4" w:space="0" w:color="auto"/>
            </w:tcBorders>
            <w:shd w:val="clear" w:color="auto" w:fill="auto"/>
            <w:noWrap/>
            <w:vAlign w:val="center"/>
            <w:hideMark/>
          </w:tcPr>
          <w:p w14:paraId="2F8CC0B3"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100,00 </w:t>
            </w:r>
          </w:p>
        </w:tc>
        <w:tc>
          <w:tcPr>
            <w:tcW w:w="586" w:type="pct"/>
            <w:tcBorders>
              <w:top w:val="nil"/>
              <w:left w:val="nil"/>
              <w:bottom w:val="single" w:sz="4" w:space="0" w:color="auto"/>
              <w:right w:val="single" w:sz="4" w:space="0" w:color="auto"/>
            </w:tcBorders>
            <w:shd w:val="clear" w:color="auto" w:fill="auto"/>
            <w:noWrap/>
            <w:vAlign w:val="center"/>
            <w:hideMark/>
          </w:tcPr>
          <w:p w14:paraId="45C95B8F"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105,00 </w:t>
            </w:r>
          </w:p>
        </w:tc>
      </w:tr>
      <w:tr w:rsidR="000C546C" w:rsidRPr="000C546C" w14:paraId="06154D90" w14:textId="77777777" w:rsidTr="000C546C">
        <w:trPr>
          <w:trHeight w:val="27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67E5D8BB"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0C546C">
              <w:rPr>
                <w:rFonts w:ascii="Calibri" w:eastAsia="Times New Roman" w:hAnsi="Calibri" w:cs="Calibri"/>
                <w:b/>
                <w:bCs/>
                <w:color w:val="000000"/>
                <w:kern w:val="0"/>
                <w:position w:val="0"/>
                <w:sz w:val="22"/>
                <w:szCs w:val="22"/>
                <w:lang w:eastAsia="pt-BR" w:bidi="ar-SA"/>
              </w:rPr>
              <w:t>Sandra Cavalcante</w:t>
            </w:r>
          </w:p>
        </w:tc>
        <w:tc>
          <w:tcPr>
            <w:tcW w:w="1401" w:type="pct"/>
            <w:tcBorders>
              <w:top w:val="nil"/>
              <w:left w:val="nil"/>
              <w:bottom w:val="single" w:sz="4" w:space="0" w:color="auto"/>
              <w:right w:val="single" w:sz="4" w:space="0" w:color="auto"/>
            </w:tcBorders>
            <w:shd w:val="clear" w:color="auto" w:fill="auto"/>
            <w:noWrap/>
            <w:vAlign w:val="center"/>
            <w:hideMark/>
          </w:tcPr>
          <w:p w14:paraId="77B86987"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GS Gás</w:t>
            </w:r>
          </w:p>
        </w:tc>
        <w:tc>
          <w:tcPr>
            <w:tcW w:w="1746" w:type="pct"/>
            <w:tcBorders>
              <w:top w:val="nil"/>
              <w:left w:val="nil"/>
              <w:bottom w:val="single" w:sz="4" w:space="0" w:color="auto"/>
              <w:right w:val="single" w:sz="4" w:space="0" w:color="auto"/>
            </w:tcBorders>
            <w:shd w:val="clear" w:color="auto" w:fill="auto"/>
            <w:noWrap/>
            <w:vAlign w:val="center"/>
            <w:hideMark/>
          </w:tcPr>
          <w:p w14:paraId="78B559F3" w14:textId="77777777" w:rsidR="000C546C" w:rsidRPr="000C546C" w:rsidRDefault="000C546C" w:rsidP="000C546C">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C546C">
              <w:rPr>
                <w:rFonts w:ascii="Calibri" w:eastAsia="Times New Roman" w:hAnsi="Calibri" w:cs="Calibri"/>
                <w:color w:val="000000"/>
                <w:kern w:val="0"/>
                <w:position w:val="0"/>
                <w:sz w:val="22"/>
                <w:szCs w:val="22"/>
                <w:lang w:eastAsia="pt-BR" w:bidi="ar-SA"/>
              </w:rPr>
              <w:t>Av. Sen. Argemiro de Figueiredo, 1280.</w:t>
            </w:r>
          </w:p>
        </w:tc>
        <w:tc>
          <w:tcPr>
            <w:tcW w:w="586" w:type="pct"/>
            <w:tcBorders>
              <w:top w:val="nil"/>
              <w:left w:val="nil"/>
              <w:bottom w:val="single" w:sz="4" w:space="0" w:color="auto"/>
              <w:right w:val="single" w:sz="4" w:space="0" w:color="auto"/>
            </w:tcBorders>
            <w:shd w:val="clear" w:color="auto" w:fill="auto"/>
            <w:noWrap/>
            <w:vAlign w:val="center"/>
            <w:hideMark/>
          </w:tcPr>
          <w:p w14:paraId="6048AD7F"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96,00 </w:t>
            </w:r>
          </w:p>
        </w:tc>
        <w:tc>
          <w:tcPr>
            <w:tcW w:w="586" w:type="pct"/>
            <w:tcBorders>
              <w:top w:val="nil"/>
              <w:left w:val="nil"/>
              <w:bottom w:val="single" w:sz="4" w:space="0" w:color="auto"/>
              <w:right w:val="single" w:sz="4" w:space="0" w:color="auto"/>
            </w:tcBorders>
            <w:shd w:val="clear" w:color="auto" w:fill="auto"/>
            <w:noWrap/>
            <w:vAlign w:val="center"/>
            <w:hideMark/>
          </w:tcPr>
          <w:p w14:paraId="5F34C278" w14:textId="77777777" w:rsidR="000C546C" w:rsidRPr="000C546C" w:rsidRDefault="000C546C" w:rsidP="000C546C">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0C546C">
              <w:rPr>
                <w:rFonts w:ascii="Arial" w:eastAsia="Times New Roman" w:hAnsi="Arial" w:cs="Arial"/>
                <w:color w:val="000000"/>
                <w:kern w:val="0"/>
                <w:position w:val="0"/>
                <w:sz w:val="22"/>
                <w:szCs w:val="22"/>
                <w:lang w:eastAsia="pt-BR" w:bidi="ar-SA"/>
              </w:rPr>
              <w:t xml:space="preserve"> R$         98,00 </w:t>
            </w:r>
          </w:p>
        </w:tc>
      </w:tr>
    </w:tbl>
    <w:p w14:paraId="0F588471"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1DDA61C" w14:textId="7AC12BA3" w:rsidR="007629A8" w:rsidRDefault="00195F67" w:rsidP="00677DBD">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Data da coleta: </w:t>
      </w:r>
      <w:r w:rsidR="000C546C">
        <w:rPr>
          <w:rFonts w:ascii="Cambria" w:eastAsia="Cambria" w:hAnsi="Cambria" w:cs="Cambria"/>
          <w:i/>
          <w:color w:val="0070C0"/>
          <w:sz w:val="20"/>
          <w:szCs w:val="20"/>
        </w:rPr>
        <w:t>18</w:t>
      </w:r>
      <w:r>
        <w:rPr>
          <w:rFonts w:ascii="Cambria" w:eastAsia="Cambria" w:hAnsi="Cambria" w:cs="Cambria"/>
          <w:i/>
          <w:color w:val="0070C0"/>
          <w:sz w:val="20"/>
          <w:szCs w:val="20"/>
        </w:rPr>
        <w:t>/</w:t>
      </w:r>
      <w:r w:rsidR="000C546C">
        <w:rPr>
          <w:rFonts w:ascii="Cambria" w:eastAsia="Cambria" w:hAnsi="Cambria" w:cs="Cambria"/>
          <w:i/>
          <w:color w:val="0070C0"/>
          <w:sz w:val="20"/>
          <w:szCs w:val="20"/>
        </w:rPr>
        <w:t>01</w:t>
      </w:r>
      <w:r>
        <w:rPr>
          <w:rFonts w:ascii="Cambria" w:eastAsia="Cambria" w:hAnsi="Cambria" w:cs="Cambria"/>
          <w:i/>
          <w:color w:val="0070C0"/>
          <w:sz w:val="20"/>
          <w:szCs w:val="20"/>
        </w:rPr>
        <w:t>/</w:t>
      </w:r>
      <w:r w:rsidR="00CF63AE">
        <w:rPr>
          <w:rFonts w:ascii="Cambria" w:eastAsia="Cambria" w:hAnsi="Cambria" w:cs="Cambria"/>
          <w:i/>
          <w:color w:val="0070C0"/>
          <w:sz w:val="20"/>
          <w:szCs w:val="20"/>
        </w:rPr>
        <w:t>2022</w:t>
      </w:r>
    </w:p>
    <w:p w14:paraId="3F3A6FD1" w14:textId="77777777" w:rsidR="007629A8" w:rsidRDefault="007629A8">
      <w:pPr>
        <w:ind w:left="0" w:hanging="2"/>
        <w:rPr>
          <w:rFonts w:ascii="Cambria" w:eastAsia="Cambria" w:hAnsi="Cambria" w:cs="Cambria"/>
          <w:color w:val="0070C0"/>
          <w:sz w:val="20"/>
          <w:szCs w:val="20"/>
        </w:rPr>
      </w:pPr>
    </w:p>
    <w:p w14:paraId="3FE07121" w14:textId="77777777" w:rsidR="007629A8" w:rsidRDefault="00195F67">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AB0" w14:textId="77777777" w:rsidR="00BB07AE" w:rsidRDefault="00BB07AE">
      <w:pPr>
        <w:spacing w:line="240" w:lineRule="auto"/>
        <w:ind w:left="0" w:hanging="2"/>
      </w:pPr>
      <w:r>
        <w:separator/>
      </w:r>
    </w:p>
  </w:endnote>
  <w:endnote w:type="continuationSeparator" w:id="0">
    <w:p w14:paraId="3CC81779" w14:textId="77777777" w:rsidR="00BB07AE" w:rsidRDefault="00BB07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7629A8" w:rsidRDefault="00195F67">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E80441">
      <w:rPr>
        <w:rFonts w:cs="Liberation Serif"/>
        <w:noProof/>
        <w:color w:val="000000"/>
      </w:rPr>
      <w:t>2</w:t>
    </w:r>
    <w:r>
      <w:rPr>
        <w:rFonts w:cs="Liberation Serif"/>
        <w:color w:val="000000"/>
      </w:rPr>
      <w:fldChar w:fldCharType="end"/>
    </w:r>
  </w:p>
  <w:p w14:paraId="20FBFB8F" w14:textId="77777777" w:rsidR="007629A8" w:rsidRDefault="007629A8">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FC6B" w14:textId="77777777" w:rsidR="00BB07AE" w:rsidRDefault="00BB07AE">
      <w:pPr>
        <w:spacing w:line="240" w:lineRule="auto"/>
        <w:ind w:left="0" w:hanging="2"/>
      </w:pPr>
      <w:r>
        <w:separator/>
      </w:r>
    </w:p>
  </w:footnote>
  <w:footnote w:type="continuationSeparator" w:id="0">
    <w:p w14:paraId="27787463" w14:textId="77777777" w:rsidR="00BB07AE" w:rsidRDefault="00BB07A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0175A9"/>
    <w:rsid w:val="000A6EA7"/>
    <w:rsid w:val="000B5716"/>
    <w:rsid w:val="000C546C"/>
    <w:rsid w:val="001258A2"/>
    <w:rsid w:val="00195F67"/>
    <w:rsid w:val="001E2B75"/>
    <w:rsid w:val="002A2769"/>
    <w:rsid w:val="002C4788"/>
    <w:rsid w:val="002F51E8"/>
    <w:rsid w:val="004508B5"/>
    <w:rsid w:val="004B430A"/>
    <w:rsid w:val="004B7705"/>
    <w:rsid w:val="00532521"/>
    <w:rsid w:val="005E6EC4"/>
    <w:rsid w:val="005F20B5"/>
    <w:rsid w:val="006221F3"/>
    <w:rsid w:val="00677414"/>
    <w:rsid w:val="00677DBD"/>
    <w:rsid w:val="0068066A"/>
    <w:rsid w:val="00691685"/>
    <w:rsid w:val="007629A8"/>
    <w:rsid w:val="0079650F"/>
    <w:rsid w:val="007D3F90"/>
    <w:rsid w:val="00872236"/>
    <w:rsid w:val="008E08BF"/>
    <w:rsid w:val="00975379"/>
    <w:rsid w:val="009E0C63"/>
    <w:rsid w:val="00A738E2"/>
    <w:rsid w:val="00AA100D"/>
    <w:rsid w:val="00AC41E9"/>
    <w:rsid w:val="00B62272"/>
    <w:rsid w:val="00BB07AE"/>
    <w:rsid w:val="00BF186B"/>
    <w:rsid w:val="00C16E87"/>
    <w:rsid w:val="00CC62DD"/>
    <w:rsid w:val="00CE70C7"/>
    <w:rsid w:val="00CF63AE"/>
    <w:rsid w:val="00DD5720"/>
    <w:rsid w:val="00E80441"/>
    <w:rsid w:val="00F61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C5695C47-C5E5-4353-B397-6A56A68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Trabalho\PROCOM\2022\&#225;gua%20e%20g&#225;s\&#225;gua%20e%20g&#225;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Planilha2!$E$8:$H$8</c:f>
              <c:strCache>
                <c:ptCount val="4"/>
                <c:pt idx="0">
                  <c:v>Indaiá</c:v>
                </c:pt>
                <c:pt idx="1">
                  <c:v>Savoy</c:v>
                </c:pt>
                <c:pt idx="2">
                  <c:v>Santa Vitória</c:v>
                </c:pt>
                <c:pt idx="3">
                  <c:v>Sublime</c:v>
                </c:pt>
              </c:strCache>
            </c:strRef>
          </c:cat>
          <c:val>
            <c:numRef>
              <c:f>Planilha2!$E$9:$H$9</c:f>
              <c:numCache>
                <c:formatCode>_("R$"* #,##0.00_);_("R$"* \(#,##0.00\);_("R$"* "-"??_);_(@_)</c:formatCode>
                <c:ptCount val="4"/>
                <c:pt idx="0">
                  <c:v>12.708333333333334</c:v>
                </c:pt>
                <c:pt idx="1">
                  <c:v>6.25</c:v>
                </c:pt>
                <c:pt idx="2">
                  <c:v>5.75</c:v>
                </c:pt>
                <c:pt idx="3">
                  <c:v>7.2666666666666666</c:v>
                </c:pt>
              </c:numCache>
            </c:numRef>
          </c:val>
          <c:extLst>
            <c:ext xmlns:c16="http://schemas.microsoft.com/office/drawing/2014/chart" uri="{C3380CC4-5D6E-409C-BE32-E72D297353CC}">
              <c16:uniqueId val="{00000000-EEB0-41FC-ACE3-A2E980C903BF}"/>
            </c:ext>
          </c:extLst>
        </c:ser>
        <c:dLbls>
          <c:showLegendKey val="0"/>
          <c:showVal val="1"/>
          <c:showCatName val="0"/>
          <c:showSerName val="0"/>
          <c:showPercent val="0"/>
          <c:showBubbleSize val="0"/>
        </c:dLbls>
        <c:gapWidth val="219"/>
        <c:overlap val="-27"/>
        <c:axId val="409581752"/>
        <c:axId val="409583064"/>
      </c:barChart>
      <c:catAx>
        <c:axId val="40958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9583064"/>
        <c:crosses val="autoZero"/>
        <c:auto val="1"/>
        <c:lblAlgn val="ctr"/>
        <c:lblOffset val="100"/>
        <c:noMultiLvlLbl val="0"/>
      </c:catAx>
      <c:valAx>
        <c:axId val="409583064"/>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9581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1709</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12</cp:revision>
  <dcterms:created xsi:type="dcterms:W3CDTF">2021-03-19T19:02:00Z</dcterms:created>
  <dcterms:modified xsi:type="dcterms:W3CDTF">2022-01-24T18:36:00Z</dcterms:modified>
</cp:coreProperties>
</file>