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F01ECA" w14:textId="0DCF918D" w:rsidR="003B0905" w:rsidRPr="00F44E57" w:rsidRDefault="009B5E6C" w:rsidP="006D3128">
      <w:pPr>
        <w:pStyle w:val="SemEspaamento"/>
        <w:ind w:firstLine="709"/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Relatório</w:t>
      </w:r>
      <w:r w:rsidR="00D713A6">
        <w:rPr>
          <w:rFonts w:ascii="Cambria" w:hAnsi="Cambria"/>
          <w:sz w:val="40"/>
          <w:szCs w:val="40"/>
        </w:rPr>
        <w:t xml:space="preserve"> </w:t>
      </w:r>
      <w:r>
        <w:rPr>
          <w:rFonts w:ascii="Cambria" w:hAnsi="Cambria"/>
          <w:sz w:val="40"/>
          <w:szCs w:val="40"/>
        </w:rPr>
        <w:t xml:space="preserve">- Pesquisa de preço de medicamentos </w:t>
      </w:r>
    </w:p>
    <w:p w14:paraId="34D9F50A" w14:textId="77777777" w:rsidR="003B0905" w:rsidRPr="00F44E57" w:rsidRDefault="003B0905" w:rsidP="003B0905">
      <w:pPr>
        <w:pStyle w:val="SemEspaamento"/>
        <w:jc w:val="center"/>
        <w:rPr>
          <w:rFonts w:ascii="Cambria" w:hAnsi="Cambria"/>
          <w:sz w:val="40"/>
          <w:szCs w:val="40"/>
        </w:rPr>
      </w:pPr>
    </w:p>
    <w:p w14:paraId="289A4951" w14:textId="77777777" w:rsidR="003B0905" w:rsidRDefault="003B0905" w:rsidP="00241536">
      <w:pPr>
        <w:pStyle w:val="SemEspaamento"/>
      </w:pPr>
    </w:p>
    <w:p w14:paraId="41FB633F" w14:textId="77777777" w:rsidR="003B0905" w:rsidRDefault="003B0905" w:rsidP="00241536">
      <w:pPr>
        <w:pStyle w:val="SemEspaamento"/>
      </w:pPr>
    </w:p>
    <w:p w14:paraId="641B31EA" w14:textId="77777777" w:rsidR="003B0905" w:rsidRDefault="003B0905" w:rsidP="00241536">
      <w:pPr>
        <w:pStyle w:val="SemEspaamento"/>
      </w:pPr>
    </w:p>
    <w:p w14:paraId="0256C989" w14:textId="77777777" w:rsidR="003B0905" w:rsidRDefault="003B0905" w:rsidP="00241536">
      <w:pPr>
        <w:pStyle w:val="SemEspaamento"/>
      </w:pPr>
    </w:p>
    <w:p w14:paraId="567E32FB" w14:textId="77777777" w:rsidR="003B0905" w:rsidRDefault="003B0905" w:rsidP="00241536">
      <w:pPr>
        <w:pStyle w:val="SemEspaamento"/>
      </w:pPr>
    </w:p>
    <w:p w14:paraId="4276B974" w14:textId="77777777" w:rsidR="003B0905" w:rsidRDefault="003B0905" w:rsidP="00241536">
      <w:pPr>
        <w:pStyle w:val="SemEspaamento"/>
      </w:pPr>
    </w:p>
    <w:p w14:paraId="5FB561B1" w14:textId="77777777" w:rsidR="003B0905" w:rsidRDefault="003B0905" w:rsidP="00241536">
      <w:pPr>
        <w:pStyle w:val="SemEspaamento"/>
      </w:pPr>
    </w:p>
    <w:p w14:paraId="4C71B93D" w14:textId="77777777" w:rsidR="003B0905" w:rsidRDefault="003B0905" w:rsidP="00241536">
      <w:pPr>
        <w:pStyle w:val="SemEspaamento"/>
      </w:pPr>
    </w:p>
    <w:p w14:paraId="41DC2F41" w14:textId="77777777" w:rsidR="003B0905" w:rsidRDefault="003B0905" w:rsidP="00241536">
      <w:pPr>
        <w:pStyle w:val="SemEspaamento"/>
      </w:pPr>
    </w:p>
    <w:p w14:paraId="370D9F24" w14:textId="77777777" w:rsidR="003B0905" w:rsidRDefault="003B0905" w:rsidP="00241536">
      <w:pPr>
        <w:pStyle w:val="SemEspaamento"/>
      </w:pPr>
    </w:p>
    <w:p w14:paraId="209EE958" w14:textId="77777777" w:rsidR="003B0905" w:rsidRDefault="003B0905" w:rsidP="00241536">
      <w:pPr>
        <w:pStyle w:val="SemEspaamento"/>
      </w:pPr>
    </w:p>
    <w:p w14:paraId="0B6A9077" w14:textId="77777777" w:rsidR="003B0905" w:rsidRDefault="003B0905" w:rsidP="00241536">
      <w:pPr>
        <w:pStyle w:val="SemEspaamento"/>
      </w:pPr>
    </w:p>
    <w:p w14:paraId="1234E140" w14:textId="77777777" w:rsidR="003B0905" w:rsidRDefault="003B0905" w:rsidP="00241536">
      <w:pPr>
        <w:pStyle w:val="SemEspaamento"/>
      </w:pPr>
    </w:p>
    <w:p w14:paraId="11B21AB0" w14:textId="77777777" w:rsidR="003B0905" w:rsidRDefault="003B0905" w:rsidP="00241536">
      <w:pPr>
        <w:pStyle w:val="SemEspaamento"/>
      </w:pPr>
    </w:p>
    <w:p w14:paraId="78B67B85" w14:textId="77777777" w:rsidR="003B0905" w:rsidRDefault="003B0905" w:rsidP="00241536">
      <w:pPr>
        <w:pStyle w:val="SemEspaamento"/>
      </w:pPr>
    </w:p>
    <w:p w14:paraId="0BAD9641" w14:textId="77777777" w:rsidR="003B0905" w:rsidRDefault="003B0905" w:rsidP="00241536">
      <w:pPr>
        <w:pStyle w:val="SemEspaamento"/>
      </w:pPr>
    </w:p>
    <w:p w14:paraId="1D69F5AF" w14:textId="77777777" w:rsidR="003B0905" w:rsidRDefault="003B0905" w:rsidP="00241536">
      <w:pPr>
        <w:pStyle w:val="SemEspaamento"/>
      </w:pPr>
    </w:p>
    <w:p w14:paraId="05030BA7" w14:textId="77777777" w:rsidR="003B0905" w:rsidRDefault="003B0905" w:rsidP="00241536">
      <w:pPr>
        <w:pStyle w:val="SemEspaamento"/>
      </w:pPr>
    </w:p>
    <w:p w14:paraId="60E2A74F" w14:textId="77777777" w:rsidR="003B0905" w:rsidRDefault="003B0905" w:rsidP="00241536">
      <w:pPr>
        <w:pStyle w:val="SemEspaamento"/>
      </w:pPr>
    </w:p>
    <w:p w14:paraId="723970E4" w14:textId="77777777" w:rsidR="003B0905" w:rsidRDefault="003B0905" w:rsidP="00241536">
      <w:pPr>
        <w:pStyle w:val="SemEspaamento"/>
      </w:pPr>
    </w:p>
    <w:p w14:paraId="20ACC9F3" w14:textId="77777777" w:rsidR="003B0905" w:rsidRDefault="003B0905" w:rsidP="00241536">
      <w:pPr>
        <w:pStyle w:val="SemEspaamento"/>
      </w:pPr>
    </w:p>
    <w:p w14:paraId="1FCC3124" w14:textId="77777777" w:rsidR="003B0905" w:rsidRDefault="003B0905" w:rsidP="00241536">
      <w:pPr>
        <w:pStyle w:val="SemEspaamento"/>
      </w:pPr>
    </w:p>
    <w:p w14:paraId="7785FEF4" w14:textId="77777777" w:rsidR="003B0905" w:rsidRDefault="003B0905" w:rsidP="00241536">
      <w:pPr>
        <w:pStyle w:val="SemEspaamento"/>
      </w:pPr>
    </w:p>
    <w:p w14:paraId="6A92BE6A" w14:textId="77777777" w:rsidR="003B0905" w:rsidRDefault="003B0905" w:rsidP="00241536">
      <w:pPr>
        <w:pStyle w:val="SemEspaamento"/>
      </w:pPr>
    </w:p>
    <w:p w14:paraId="1A9FD861" w14:textId="77777777" w:rsidR="003B0905" w:rsidRDefault="003B0905" w:rsidP="00241536">
      <w:pPr>
        <w:pStyle w:val="SemEspaamento"/>
      </w:pPr>
    </w:p>
    <w:p w14:paraId="013CBBFC" w14:textId="77777777" w:rsidR="003B0905" w:rsidRDefault="003B0905" w:rsidP="00241536">
      <w:pPr>
        <w:pStyle w:val="SemEspaamento"/>
      </w:pPr>
    </w:p>
    <w:p w14:paraId="1204759C" w14:textId="77777777" w:rsidR="003B0905" w:rsidRDefault="003B0905" w:rsidP="00241536">
      <w:pPr>
        <w:pStyle w:val="SemEspaamento"/>
      </w:pPr>
    </w:p>
    <w:p w14:paraId="5020AAF4" w14:textId="77777777" w:rsidR="003B0905" w:rsidRDefault="003B0905" w:rsidP="00241536">
      <w:pPr>
        <w:pStyle w:val="SemEspaamento"/>
      </w:pPr>
    </w:p>
    <w:p w14:paraId="104B2A59" w14:textId="77777777" w:rsidR="003B0905" w:rsidRDefault="003B0905" w:rsidP="00241536">
      <w:pPr>
        <w:pStyle w:val="SemEspaamento"/>
      </w:pPr>
    </w:p>
    <w:p w14:paraId="2EA45014" w14:textId="77777777" w:rsidR="003B0905" w:rsidRDefault="003B0905" w:rsidP="00241536">
      <w:pPr>
        <w:pStyle w:val="SemEspaamento"/>
      </w:pPr>
    </w:p>
    <w:p w14:paraId="70A0EE7F" w14:textId="77777777" w:rsidR="003B0905" w:rsidRDefault="003B0905" w:rsidP="00241536">
      <w:pPr>
        <w:pStyle w:val="SemEspaamento"/>
      </w:pPr>
    </w:p>
    <w:p w14:paraId="68EA792B" w14:textId="77777777" w:rsidR="003B0905" w:rsidRDefault="003B0905" w:rsidP="00241536">
      <w:pPr>
        <w:pStyle w:val="SemEspaamento"/>
      </w:pPr>
    </w:p>
    <w:p w14:paraId="06374A5B" w14:textId="77777777" w:rsidR="003B0905" w:rsidRDefault="003B0905" w:rsidP="00241536">
      <w:pPr>
        <w:pStyle w:val="SemEspaamento"/>
      </w:pPr>
    </w:p>
    <w:p w14:paraId="122C2F79" w14:textId="77777777" w:rsidR="003B0905" w:rsidRDefault="003B0905" w:rsidP="00241536">
      <w:pPr>
        <w:pStyle w:val="SemEspaamento"/>
      </w:pPr>
    </w:p>
    <w:p w14:paraId="4425E117" w14:textId="77777777" w:rsidR="003B0905" w:rsidRDefault="003B0905" w:rsidP="00241536">
      <w:pPr>
        <w:pStyle w:val="SemEspaamento"/>
      </w:pPr>
    </w:p>
    <w:p w14:paraId="7C3908AB" w14:textId="77777777" w:rsidR="003B0905" w:rsidRDefault="003B0905" w:rsidP="00241536">
      <w:pPr>
        <w:pStyle w:val="SemEspaamento"/>
      </w:pPr>
    </w:p>
    <w:p w14:paraId="330E75BE" w14:textId="77777777" w:rsidR="003B0905" w:rsidRDefault="003B0905" w:rsidP="00241536">
      <w:pPr>
        <w:pStyle w:val="SemEspaamento"/>
      </w:pPr>
    </w:p>
    <w:p w14:paraId="4CC7C9F9" w14:textId="77777777" w:rsidR="009B5E6C" w:rsidRDefault="009B5E6C" w:rsidP="00241536">
      <w:pPr>
        <w:pStyle w:val="SemEspaamento"/>
      </w:pPr>
    </w:p>
    <w:p w14:paraId="279C2808" w14:textId="77777777" w:rsidR="009B5E6C" w:rsidRDefault="009B5E6C" w:rsidP="00241536">
      <w:pPr>
        <w:pStyle w:val="SemEspaamento"/>
      </w:pPr>
    </w:p>
    <w:p w14:paraId="2CB874D4" w14:textId="77777777" w:rsidR="009B5E6C" w:rsidRDefault="009B5E6C" w:rsidP="00241536">
      <w:pPr>
        <w:pStyle w:val="SemEspaamento"/>
      </w:pPr>
    </w:p>
    <w:p w14:paraId="3B66AC27" w14:textId="77777777" w:rsidR="009B5E6C" w:rsidRDefault="009B5E6C" w:rsidP="00241536">
      <w:pPr>
        <w:pStyle w:val="SemEspaamento"/>
      </w:pPr>
    </w:p>
    <w:p w14:paraId="6CE7246A" w14:textId="77777777" w:rsidR="009B5E6C" w:rsidRDefault="009B5E6C" w:rsidP="00241536">
      <w:pPr>
        <w:pStyle w:val="SemEspaamento"/>
      </w:pPr>
    </w:p>
    <w:p w14:paraId="7A6CE4F3" w14:textId="77777777" w:rsidR="009B5E6C" w:rsidRDefault="009B5E6C" w:rsidP="00241536">
      <w:pPr>
        <w:pStyle w:val="SemEspaamento"/>
      </w:pPr>
    </w:p>
    <w:p w14:paraId="3E983497" w14:textId="77777777" w:rsidR="009B5E6C" w:rsidRDefault="009B5E6C" w:rsidP="00241536">
      <w:pPr>
        <w:pStyle w:val="SemEspaamento"/>
      </w:pPr>
    </w:p>
    <w:p w14:paraId="70265780" w14:textId="77777777" w:rsidR="009B5E6C" w:rsidRDefault="009B5E6C" w:rsidP="00241536">
      <w:pPr>
        <w:pStyle w:val="SemEspaamento"/>
      </w:pPr>
    </w:p>
    <w:p w14:paraId="09F7B0C1" w14:textId="77777777" w:rsidR="009B5E6C" w:rsidRDefault="009B5E6C" w:rsidP="00241536">
      <w:pPr>
        <w:pStyle w:val="SemEspaamento"/>
      </w:pPr>
    </w:p>
    <w:p w14:paraId="7E449B46" w14:textId="77777777" w:rsidR="009B5E6C" w:rsidRDefault="009B5E6C" w:rsidP="009B5E6C">
      <w:pPr>
        <w:pStyle w:val="SemEspaamento"/>
        <w:jc w:val="center"/>
      </w:pPr>
      <w:r>
        <w:rPr>
          <w:rFonts w:hint="eastAsia"/>
        </w:rPr>
        <w:t>C</w:t>
      </w:r>
      <w:r>
        <w:t>ampina Grande</w:t>
      </w:r>
    </w:p>
    <w:p w14:paraId="2905D15B" w14:textId="7A379087" w:rsidR="009B5E6C" w:rsidRDefault="00246A76" w:rsidP="009B5E6C">
      <w:pPr>
        <w:pStyle w:val="SemEspaamento"/>
        <w:jc w:val="center"/>
      </w:pPr>
      <w:r>
        <w:t>setembro</w:t>
      </w:r>
      <w:r w:rsidR="00C74D97">
        <w:t xml:space="preserve"> - 2021</w:t>
      </w:r>
    </w:p>
    <w:p w14:paraId="5F3D4C86" w14:textId="77777777" w:rsidR="009B5E6C" w:rsidRDefault="009B5E6C" w:rsidP="00241536">
      <w:pPr>
        <w:pStyle w:val="SemEspaamento"/>
      </w:pPr>
    </w:p>
    <w:p w14:paraId="4DADA0EC" w14:textId="779C058A" w:rsidR="00482809" w:rsidRDefault="003B0905">
      <w:pPr>
        <w:pageBreakBefore/>
      </w:pPr>
      <w:r>
        <w:rPr>
          <w:rFonts w:ascii="Verdana" w:hAnsi="Verdana"/>
          <w:b/>
        </w:rPr>
        <w:lastRenderedPageBreak/>
        <w:t>© 20</w:t>
      </w:r>
      <w:r w:rsidR="00A64D08">
        <w:rPr>
          <w:rFonts w:ascii="Verdana" w:hAnsi="Verdana"/>
          <w:b/>
        </w:rPr>
        <w:t>2</w:t>
      </w:r>
      <w:r w:rsidR="00C74D97">
        <w:rPr>
          <w:rFonts w:ascii="Verdana" w:hAnsi="Verdana"/>
          <w:b/>
        </w:rPr>
        <w:t>1</w:t>
      </w:r>
      <w:r w:rsidR="00482809">
        <w:rPr>
          <w:rFonts w:ascii="Verdana" w:hAnsi="Verdana"/>
          <w:b/>
        </w:rPr>
        <w:t>. Fundo Municipal de Defesa de Direitos Difusos (PROCON de Campina Grande/PB)</w:t>
      </w:r>
    </w:p>
    <w:p w14:paraId="19035B53" w14:textId="77777777" w:rsidR="00482809" w:rsidRPr="001E3478" w:rsidRDefault="00482809">
      <w:r w:rsidRPr="001E3478">
        <w:rPr>
          <w:rFonts w:ascii="Verdana" w:hAnsi="Verdana"/>
        </w:rPr>
        <w:t>É permitida a reprodução parcial ou total desta obra, desde que citada a fonte.</w:t>
      </w:r>
      <w:r w:rsidRPr="001E3478">
        <w:t xml:space="preserve"> </w:t>
      </w:r>
    </w:p>
    <w:p w14:paraId="30D32D9C" w14:textId="77777777" w:rsidR="00482809" w:rsidRDefault="00482809"/>
    <w:p w14:paraId="26B9739D" w14:textId="77777777" w:rsidR="00482809" w:rsidRDefault="00482809">
      <w:pPr>
        <w:rPr>
          <w:sz w:val="40"/>
          <w:szCs w:val="40"/>
        </w:rPr>
      </w:pPr>
    </w:p>
    <w:p w14:paraId="33950329" w14:textId="77777777" w:rsidR="00482809" w:rsidRPr="003B638E" w:rsidRDefault="00482809">
      <w:pPr>
        <w:rPr>
          <w:color w:val="0F243E"/>
        </w:rPr>
      </w:pPr>
      <w:r w:rsidRPr="003B638E">
        <w:rPr>
          <w:rStyle w:val="Ttulo2Char"/>
          <w:rFonts w:ascii="Verdana" w:hAnsi="Verdana"/>
          <w:color w:val="0F243E"/>
          <w:sz w:val="32"/>
          <w:szCs w:val="32"/>
        </w:rPr>
        <w:t>EXPEDIENTE</w:t>
      </w:r>
    </w:p>
    <w:p w14:paraId="76A70D6A" w14:textId="77777777" w:rsidR="00482809" w:rsidRDefault="00482809"/>
    <w:p w14:paraId="01BA8D54" w14:textId="16094035" w:rsidR="00482809" w:rsidRPr="0049330C" w:rsidRDefault="001B66AD">
      <w:pPr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b/>
          <w:color w:val="1F497D"/>
          <w:sz w:val="32"/>
          <w:szCs w:val="32"/>
        </w:rPr>
        <w:t>Saúde</w:t>
      </w:r>
      <w:r w:rsidR="00482809">
        <w:rPr>
          <w:rFonts w:ascii="Verdana" w:hAnsi="Verdana"/>
          <w:b/>
          <w:color w:val="1F497D"/>
          <w:sz w:val="32"/>
          <w:szCs w:val="32"/>
        </w:rPr>
        <w:t xml:space="preserve"> </w:t>
      </w:r>
      <w:r w:rsidR="00482809">
        <w:rPr>
          <w:rFonts w:ascii="Verdana" w:hAnsi="Verdana"/>
          <w:b/>
          <w:color w:val="1F497D"/>
          <w:sz w:val="32"/>
          <w:szCs w:val="32"/>
        </w:rPr>
        <w:br/>
      </w:r>
      <w:r w:rsidR="00502636" w:rsidRPr="001E3478">
        <w:rPr>
          <w:rFonts w:ascii="Verdana" w:hAnsi="Verdana" w:hint="eastAsia"/>
          <w:sz w:val="32"/>
          <w:szCs w:val="32"/>
        </w:rPr>
        <w:t>Relat</w:t>
      </w:r>
      <w:r w:rsidR="00502636" w:rsidRPr="001E3478">
        <w:rPr>
          <w:rFonts w:ascii="Verdana" w:hAnsi="Verdana"/>
          <w:sz w:val="32"/>
          <w:szCs w:val="32"/>
        </w:rPr>
        <w:t>ó</w:t>
      </w:r>
      <w:r w:rsidR="00502636" w:rsidRPr="001E3478">
        <w:rPr>
          <w:rFonts w:ascii="Verdana" w:hAnsi="Verdana" w:hint="eastAsia"/>
          <w:sz w:val="32"/>
          <w:szCs w:val="32"/>
        </w:rPr>
        <w:t xml:space="preserve">rio da Pesquisa de Preços </w:t>
      </w:r>
      <w:r w:rsidRPr="001E3478">
        <w:rPr>
          <w:rFonts w:ascii="Verdana" w:hAnsi="Verdana"/>
          <w:sz w:val="32"/>
          <w:szCs w:val="32"/>
        </w:rPr>
        <w:t>Medicamentos</w:t>
      </w:r>
      <w:r w:rsidR="00C46779" w:rsidRPr="001E3478">
        <w:rPr>
          <w:rFonts w:ascii="Verdana" w:hAnsi="Verdana"/>
          <w:sz w:val="32"/>
          <w:szCs w:val="32"/>
        </w:rPr>
        <w:t xml:space="preserve"> para o mês de </w:t>
      </w:r>
      <w:r w:rsidR="00246A76">
        <w:rPr>
          <w:rFonts w:ascii="Verdana" w:hAnsi="Verdana"/>
          <w:sz w:val="32"/>
          <w:szCs w:val="32"/>
        </w:rPr>
        <w:t>setembro</w:t>
      </w:r>
      <w:r w:rsidR="00482809" w:rsidRPr="001E3478">
        <w:rPr>
          <w:rFonts w:ascii="Verdana" w:hAnsi="Verdana"/>
          <w:sz w:val="32"/>
          <w:szCs w:val="32"/>
        </w:rPr>
        <w:br/>
      </w:r>
      <w:r w:rsidR="0049330C">
        <w:rPr>
          <w:rFonts w:ascii="Verdana" w:hAnsi="Verdana"/>
          <w:b/>
          <w:color w:val="1F497D"/>
          <w:sz w:val="32"/>
          <w:szCs w:val="32"/>
        </w:rPr>
        <w:t>Ano 20</w:t>
      </w:r>
      <w:r w:rsidR="00A64D08">
        <w:rPr>
          <w:rFonts w:ascii="Verdana" w:hAnsi="Verdana"/>
          <w:b/>
          <w:color w:val="1F497D"/>
          <w:sz w:val="32"/>
          <w:szCs w:val="32"/>
        </w:rPr>
        <w:t>2</w:t>
      </w:r>
      <w:r w:rsidR="00C74D97">
        <w:rPr>
          <w:rFonts w:ascii="Verdana" w:hAnsi="Verdana"/>
          <w:b/>
          <w:color w:val="1F497D"/>
          <w:sz w:val="32"/>
          <w:szCs w:val="32"/>
        </w:rPr>
        <w:t>1</w:t>
      </w:r>
    </w:p>
    <w:p w14:paraId="6CCC7FB1" w14:textId="77777777" w:rsidR="00482809" w:rsidRDefault="00482809">
      <w:pPr>
        <w:rPr>
          <w:rFonts w:ascii="Verdana" w:hAnsi="Verdana"/>
        </w:rPr>
      </w:pPr>
    </w:p>
    <w:p w14:paraId="7C4BA1A2" w14:textId="77777777" w:rsidR="00970853" w:rsidRDefault="00CC0F09" w:rsidP="00970853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b/>
          <w:color w:val="1F497D"/>
          <w:sz w:val="28"/>
          <w:szCs w:val="28"/>
        </w:rPr>
        <w:t>Fundo Municipal de Defesa de Direitos Difusos</w:t>
      </w:r>
      <w:r>
        <w:rPr>
          <w:rFonts w:ascii="Verdana" w:hAnsi="Verdana"/>
          <w:b/>
          <w:color w:val="1F497D"/>
          <w:sz w:val="28"/>
          <w:szCs w:val="28"/>
        </w:rPr>
        <w:br/>
        <w:t>PROCON de Campina Grande/PB</w:t>
      </w:r>
      <w:r>
        <w:rPr>
          <w:rFonts w:ascii="Verdana" w:hAnsi="Verdana"/>
          <w:b/>
          <w:color w:val="1F497D"/>
          <w:sz w:val="28"/>
          <w:szCs w:val="28"/>
        </w:rPr>
        <w:br/>
      </w:r>
      <w:r w:rsidRPr="001E3478">
        <w:rPr>
          <w:rFonts w:ascii="Verdana" w:hAnsi="Verdana"/>
          <w:sz w:val="28"/>
          <w:szCs w:val="28"/>
        </w:rPr>
        <w:t>Rua Prefeito Ernani Lauritzen, 226 – Centro</w:t>
      </w:r>
      <w:r w:rsidRPr="001E3478">
        <w:rPr>
          <w:rFonts w:ascii="Verdana" w:hAnsi="Verdana"/>
          <w:sz w:val="28"/>
          <w:szCs w:val="28"/>
        </w:rPr>
        <w:br/>
        <w:t>CEP: 58400-133 – Campina Grande/PB</w:t>
      </w:r>
      <w:r w:rsidRPr="001E3478">
        <w:rPr>
          <w:rFonts w:ascii="Verdana" w:hAnsi="Verdana"/>
          <w:sz w:val="28"/>
          <w:szCs w:val="28"/>
        </w:rPr>
        <w:br/>
      </w:r>
      <w:r w:rsidR="00970853">
        <w:rPr>
          <w:rFonts w:ascii="Verdana" w:hAnsi="Verdana"/>
          <w:color w:val="000000"/>
          <w:sz w:val="28"/>
          <w:szCs w:val="28"/>
        </w:rPr>
        <w:t xml:space="preserve">Tel.: 151. </w:t>
      </w:r>
    </w:p>
    <w:p w14:paraId="7C84D030" w14:textId="77777777" w:rsidR="00970853" w:rsidRDefault="00970853" w:rsidP="0097085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Site: </w:t>
      </w:r>
      <w:r w:rsidRPr="00BA1EE1">
        <w:rPr>
          <w:rFonts w:ascii="Verdana" w:hAnsi="Verdana" w:hint="eastAsia"/>
          <w:sz w:val="28"/>
          <w:szCs w:val="28"/>
        </w:rPr>
        <w:t>http://procon.campinagrande.pb.gov.br/</w:t>
      </w:r>
    </w:p>
    <w:p w14:paraId="0E33C9E3" w14:textId="77777777" w:rsidR="00CC0F09" w:rsidRDefault="00CC0F09" w:rsidP="00970853">
      <w:pPr>
        <w:rPr>
          <w:rFonts w:ascii="Verdana" w:hAnsi="Verdana"/>
          <w:sz w:val="28"/>
          <w:szCs w:val="28"/>
        </w:rPr>
      </w:pPr>
    </w:p>
    <w:p w14:paraId="73D4B419" w14:textId="77777777" w:rsidR="00011DB6" w:rsidRPr="00CC4C4C" w:rsidRDefault="00011DB6" w:rsidP="00011DB6">
      <w:pPr>
        <w:rPr>
          <w:rFonts w:ascii="Verdana" w:hAnsi="Verdana"/>
          <w:b/>
          <w:color w:val="1F497D"/>
          <w:sz w:val="28"/>
          <w:szCs w:val="28"/>
        </w:rPr>
      </w:pPr>
      <w:r w:rsidRPr="00CC4C4C">
        <w:rPr>
          <w:rFonts w:ascii="Verdana" w:hAnsi="Verdana"/>
          <w:b/>
          <w:color w:val="1F497D"/>
          <w:sz w:val="28"/>
          <w:szCs w:val="28"/>
        </w:rPr>
        <w:t>Prefeito do Município de Campina Grande/PB</w:t>
      </w:r>
    </w:p>
    <w:p w14:paraId="420E0A7C" w14:textId="6798F9DF" w:rsidR="00011DB6" w:rsidRPr="00CC4C4C" w:rsidRDefault="00C74D97" w:rsidP="00011DB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Bruno Cunha Lima</w:t>
      </w:r>
    </w:p>
    <w:p w14:paraId="2FB50400" w14:textId="77777777" w:rsidR="00011DB6" w:rsidRPr="00CC4C4C" w:rsidRDefault="00011DB6" w:rsidP="00011DB6">
      <w:pPr>
        <w:rPr>
          <w:rFonts w:ascii="Verdana" w:hAnsi="Verdana"/>
          <w:b/>
          <w:color w:val="1F497D"/>
          <w:sz w:val="28"/>
          <w:szCs w:val="28"/>
        </w:rPr>
      </w:pPr>
      <w:r w:rsidRPr="00CC4C4C">
        <w:rPr>
          <w:rFonts w:ascii="Verdana" w:hAnsi="Verdana"/>
          <w:b/>
          <w:color w:val="1F497D"/>
          <w:sz w:val="28"/>
          <w:szCs w:val="28"/>
        </w:rPr>
        <w:t>Vice-prefeito do Município de Campina Grande/PB</w:t>
      </w:r>
    </w:p>
    <w:p w14:paraId="4E673C61" w14:textId="1680AA47" w:rsidR="00011DB6" w:rsidRPr="00CC4C4C" w:rsidRDefault="00C74D97" w:rsidP="00011DB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Lucas </w:t>
      </w:r>
      <w:r w:rsidR="00011DB6" w:rsidRPr="00CC4C4C">
        <w:rPr>
          <w:rFonts w:ascii="Verdana" w:hAnsi="Verdana"/>
          <w:sz w:val="28"/>
          <w:szCs w:val="28"/>
        </w:rPr>
        <w:t>Ribeiro</w:t>
      </w:r>
    </w:p>
    <w:p w14:paraId="698440E8" w14:textId="77777777" w:rsidR="00011DB6" w:rsidRPr="00CC4C4C" w:rsidRDefault="00011DB6" w:rsidP="00011DB6">
      <w:pPr>
        <w:rPr>
          <w:rFonts w:ascii="Verdana" w:hAnsi="Verdana"/>
          <w:b/>
          <w:color w:val="1F497D"/>
          <w:sz w:val="28"/>
          <w:szCs w:val="28"/>
        </w:rPr>
      </w:pPr>
      <w:r w:rsidRPr="00CC4C4C">
        <w:rPr>
          <w:rFonts w:ascii="Verdana" w:hAnsi="Verdana"/>
          <w:b/>
          <w:color w:val="1F497D"/>
          <w:sz w:val="28"/>
          <w:szCs w:val="28"/>
        </w:rPr>
        <w:t>Procuradoria Geral do Município</w:t>
      </w:r>
    </w:p>
    <w:p w14:paraId="11BB0529" w14:textId="382496E5" w:rsidR="00011DB6" w:rsidRDefault="00B43C94" w:rsidP="00011DB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Aécio Melo</w:t>
      </w:r>
    </w:p>
    <w:p w14:paraId="4EC1B98E" w14:textId="77777777" w:rsidR="00011DB6" w:rsidRPr="00CC4C4C" w:rsidRDefault="00011DB6" w:rsidP="00011DB6">
      <w:pPr>
        <w:rPr>
          <w:rFonts w:ascii="Verdana" w:hAnsi="Verdana"/>
          <w:b/>
          <w:color w:val="1F497D"/>
          <w:sz w:val="28"/>
          <w:szCs w:val="28"/>
        </w:rPr>
      </w:pPr>
      <w:r w:rsidRPr="00CC4C4C">
        <w:rPr>
          <w:rFonts w:ascii="Verdana" w:hAnsi="Verdana"/>
          <w:b/>
          <w:color w:val="1F497D"/>
          <w:sz w:val="28"/>
          <w:szCs w:val="28"/>
        </w:rPr>
        <w:t>Coordenador Executivo do Procon de Campina Grande – PB</w:t>
      </w:r>
    </w:p>
    <w:p w14:paraId="78F8573F" w14:textId="585A9F0F" w:rsidR="00CC0F09" w:rsidRDefault="00402071" w:rsidP="00011DB6">
      <w:pPr>
        <w:rPr>
          <w:rFonts w:ascii="Verdana" w:hAnsi="Verdana"/>
          <w:sz w:val="28"/>
          <w:szCs w:val="28"/>
        </w:rPr>
      </w:pPr>
      <w: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  <w:t>Saulo Muniz de Lima</w:t>
      </w:r>
    </w:p>
    <w:p w14:paraId="6A3803D8" w14:textId="77777777" w:rsidR="00CC0F09" w:rsidRDefault="00CC0F09" w:rsidP="00CC0F09">
      <w:r>
        <w:rPr>
          <w:rFonts w:ascii="Verdana" w:hAnsi="Verdana"/>
          <w:b/>
          <w:color w:val="1F497D"/>
          <w:sz w:val="28"/>
          <w:szCs w:val="28"/>
        </w:rPr>
        <w:t>Elaboração de Conteúdo:</w:t>
      </w:r>
    </w:p>
    <w:p w14:paraId="54074730" w14:textId="035F32DE" w:rsidR="008629F4" w:rsidRDefault="00402071" w:rsidP="00CC0F09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  <w:t>Saulo Muniz de Lima</w:t>
      </w:r>
    </w:p>
    <w:p w14:paraId="32AD65D5" w14:textId="54296B54" w:rsidR="00CC0F09" w:rsidRDefault="00CC0F09" w:rsidP="00CC0F09">
      <w:r>
        <w:rPr>
          <w:rFonts w:ascii="Verdana" w:hAnsi="Verdana"/>
          <w:color w:val="000000"/>
          <w:sz w:val="28"/>
          <w:szCs w:val="28"/>
        </w:rPr>
        <w:t>Coordenador Executivo do Procon de Campina Grande – PB</w:t>
      </w:r>
      <w:r>
        <w:rPr>
          <w:rFonts w:ascii="Verdana" w:hAnsi="Verdana"/>
          <w:color w:val="000000"/>
          <w:sz w:val="28"/>
          <w:szCs w:val="28"/>
        </w:rPr>
        <w:br/>
      </w:r>
    </w:p>
    <w:p w14:paraId="412863A3" w14:textId="77777777" w:rsidR="00CC0F09" w:rsidRPr="008871BA" w:rsidRDefault="00CC0F09" w:rsidP="00CC0F09">
      <w:pPr>
        <w:rPr>
          <w:rFonts w:ascii="Verdana" w:hAnsi="Verdana"/>
          <w:b/>
          <w:color w:val="1F497D"/>
          <w:sz w:val="28"/>
          <w:szCs w:val="28"/>
        </w:rPr>
      </w:pPr>
      <w:r w:rsidRPr="008871BA">
        <w:rPr>
          <w:rFonts w:ascii="Verdana" w:hAnsi="Verdana"/>
          <w:b/>
          <w:color w:val="1F497D"/>
          <w:sz w:val="28"/>
          <w:szCs w:val="28"/>
        </w:rPr>
        <w:t>Pesquisa de Campo e Estatística:</w:t>
      </w:r>
    </w:p>
    <w:p w14:paraId="45834B17" w14:textId="0C48EF10" w:rsidR="00CC0F09" w:rsidRDefault="00CC0F09" w:rsidP="00CC0F09">
      <w:r w:rsidRPr="008871BA">
        <w:rPr>
          <w:rFonts w:ascii="Verdana" w:hAnsi="Verdana"/>
          <w:b/>
          <w:color w:val="000000"/>
          <w:sz w:val="28"/>
          <w:szCs w:val="28"/>
        </w:rPr>
        <w:t>Pesquisador estagiário: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="003321A5">
        <w:rPr>
          <w:rFonts w:ascii="Verdana" w:hAnsi="Verdana"/>
          <w:color w:val="000000"/>
          <w:sz w:val="28"/>
          <w:szCs w:val="28"/>
        </w:rPr>
        <w:t>Gabriel Messias Santana Peixoto</w:t>
      </w:r>
    </w:p>
    <w:p w14:paraId="58E49A41" w14:textId="77777777" w:rsidR="00CC0F09" w:rsidRDefault="00CC0F09" w:rsidP="00CC0F09">
      <w:r>
        <w:rPr>
          <w:rFonts w:ascii="Verdana" w:hAnsi="Verdana"/>
          <w:color w:val="000000"/>
          <w:sz w:val="28"/>
          <w:szCs w:val="28"/>
        </w:rPr>
        <w:t>Orientador: Ricardo Alves de Olinda</w:t>
      </w:r>
    </w:p>
    <w:p w14:paraId="54FE94D7" w14:textId="77777777" w:rsidR="00CC0F09" w:rsidRDefault="00CC0F09" w:rsidP="00CC0F09">
      <w:r>
        <w:rPr>
          <w:rFonts w:ascii="Verdana" w:hAnsi="Verdana"/>
          <w:color w:val="000000"/>
          <w:sz w:val="28"/>
          <w:szCs w:val="28"/>
        </w:rPr>
        <w:t>Departamento de Estatística- UEPB</w:t>
      </w:r>
    </w:p>
    <w:p w14:paraId="45A0E528" w14:textId="77777777" w:rsidR="00CC0F09" w:rsidRDefault="00CC0F09" w:rsidP="00CC0F09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CCT- Centro de Ciência e Tecnologia</w:t>
      </w:r>
    </w:p>
    <w:p w14:paraId="4883FC55" w14:textId="77777777" w:rsidR="00CC0F09" w:rsidRDefault="00CC0F09" w:rsidP="00CC0F09">
      <w:r w:rsidRPr="008871BA">
        <w:rPr>
          <w:rFonts w:ascii="Verdana" w:hAnsi="Verdana"/>
          <w:b/>
          <w:color w:val="000000"/>
          <w:sz w:val="28"/>
          <w:szCs w:val="28"/>
        </w:rPr>
        <w:t>Coordenadora de Campo</w:t>
      </w:r>
      <w:r>
        <w:rPr>
          <w:rFonts w:ascii="Verdana" w:hAnsi="Verdana"/>
          <w:color w:val="000000"/>
          <w:sz w:val="28"/>
          <w:szCs w:val="28"/>
        </w:rPr>
        <w:t>: Ana Cláudia Carneiro Chaves</w:t>
      </w:r>
      <w:r>
        <w:rPr>
          <w:rFonts w:ascii="Verdana" w:hAnsi="Verdana"/>
          <w:color w:val="000000"/>
          <w:sz w:val="28"/>
          <w:szCs w:val="28"/>
        </w:rPr>
        <w:br/>
      </w:r>
      <w:r w:rsidRPr="008871BA">
        <w:rPr>
          <w:rFonts w:ascii="Verdana" w:hAnsi="Verdana"/>
          <w:b/>
          <w:color w:val="000000"/>
          <w:sz w:val="28"/>
          <w:szCs w:val="28"/>
        </w:rPr>
        <w:t>Motorista</w:t>
      </w:r>
      <w:r>
        <w:rPr>
          <w:rFonts w:ascii="Verdana" w:hAnsi="Verdana"/>
          <w:b/>
          <w:color w:val="000000"/>
          <w:sz w:val="28"/>
          <w:szCs w:val="28"/>
        </w:rPr>
        <w:t xml:space="preserve">: </w:t>
      </w:r>
      <w:r>
        <w:rPr>
          <w:rFonts w:ascii="Verdana" w:hAnsi="Verdana"/>
          <w:color w:val="000000"/>
          <w:sz w:val="28"/>
          <w:szCs w:val="28"/>
        </w:rPr>
        <w:t xml:space="preserve">José Miguel </w:t>
      </w:r>
      <w:r w:rsidR="00691667">
        <w:rPr>
          <w:rFonts w:ascii="Verdana" w:hAnsi="Verdana"/>
          <w:color w:val="000000"/>
          <w:sz w:val="28"/>
          <w:szCs w:val="28"/>
        </w:rPr>
        <w:t>e Antônio</w:t>
      </w:r>
    </w:p>
    <w:p w14:paraId="1B3B9EC8" w14:textId="77777777" w:rsidR="00BC51D5" w:rsidRDefault="00BC51D5" w:rsidP="00CC0F09">
      <w:pPr>
        <w:rPr>
          <w:rFonts w:ascii="Verdana" w:hAnsi="Verdana"/>
          <w:b/>
          <w:color w:val="1F497D"/>
          <w:sz w:val="28"/>
          <w:szCs w:val="28"/>
        </w:rPr>
      </w:pPr>
    </w:p>
    <w:p w14:paraId="2570127D" w14:textId="576A11D9" w:rsidR="00CC0F09" w:rsidRPr="008871BA" w:rsidRDefault="00CC0F09" w:rsidP="00CC0F09">
      <w:pPr>
        <w:rPr>
          <w:rFonts w:ascii="Verdana" w:hAnsi="Verdana"/>
          <w:b/>
          <w:color w:val="1F497D"/>
          <w:sz w:val="28"/>
          <w:szCs w:val="28"/>
        </w:rPr>
      </w:pPr>
      <w:r w:rsidRPr="008871BA">
        <w:rPr>
          <w:rFonts w:ascii="Verdana" w:hAnsi="Verdana"/>
          <w:b/>
          <w:color w:val="1F497D"/>
          <w:sz w:val="28"/>
          <w:szCs w:val="28"/>
        </w:rPr>
        <w:t>Projeto Gráfico e Diagramação</w:t>
      </w:r>
    </w:p>
    <w:p w14:paraId="79078FE1" w14:textId="77777777" w:rsidR="008B7151" w:rsidRPr="008B7151" w:rsidRDefault="008B7151" w:rsidP="008B7151">
      <w:pPr>
        <w:rPr>
          <w:rFonts w:ascii="Verdana" w:hAnsi="Verdana"/>
          <w:noProof/>
          <w:sz w:val="28"/>
          <w:szCs w:val="28"/>
          <w:lang w:eastAsia="pt-BR" w:bidi="ar-SA"/>
        </w:rPr>
      </w:pPr>
      <w:r w:rsidRPr="008B7151">
        <w:rPr>
          <w:rFonts w:ascii="Verdana" w:hAnsi="Verdana"/>
          <w:noProof/>
          <w:sz w:val="28"/>
          <w:szCs w:val="28"/>
          <w:lang w:eastAsia="pt-BR" w:bidi="ar-SA"/>
        </w:rPr>
        <w:t>Projeto Gráfico e Diagramação</w:t>
      </w:r>
    </w:p>
    <w:p w14:paraId="40039AB8" w14:textId="1A7734C3" w:rsidR="007E090A" w:rsidRPr="00BC51D5" w:rsidRDefault="008B7151" w:rsidP="008B7151">
      <w:pPr>
        <w:rPr>
          <w:rFonts w:ascii="Verdana" w:hAnsi="Verdana"/>
          <w:noProof/>
          <w:sz w:val="28"/>
          <w:szCs w:val="28"/>
          <w:lang w:eastAsia="pt-BR" w:bidi="ar-SA"/>
        </w:rPr>
      </w:pPr>
      <w:r w:rsidRPr="008B7151">
        <w:rPr>
          <w:rFonts w:ascii="Verdana" w:hAnsi="Verdana"/>
          <w:noProof/>
          <w:sz w:val="28"/>
          <w:szCs w:val="28"/>
          <w:lang w:eastAsia="pt-BR" w:bidi="ar-SA"/>
        </w:rPr>
        <w:t>Assessoria de Comunicação</w:t>
      </w:r>
      <w:r w:rsidR="00BC51D5">
        <w:rPr>
          <w:rFonts w:ascii="Verdana" w:hAnsi="Verdana"/>
          <w:noProof/>
          <w:sz w:val="28"/>
          <w:szCs w:val="28"/>
          <w:lang w:eastAsia="pt-BR" w:bidi="ar-SA"/>
        </w:rPr>
        <w:t xml:space="preserve"> - </w:t>
      </w:r>
      <w:r w:rsidRPr="008B7151">
        <w:rPr>
          <w:rFonts w:ascii="Verdana" w:hAnsi="Verdana"/>
          <w:noProof/>
          <w:sz w:val="28"/>
          <w:szCs w:val="28"/>
          <w:lang w:eastAsia="pt-BR" w:bidi="ar-SA"/>
        </w:rPr>
        <w:t>Jornalista Eliane França DRT/PB 2000</w:t>
      </w:r>
    </w:p>
    <w:p w14:paraId="06D1B43B" w14:textId="77777777" w:rsidR="00BC51D5" w:rsidRDefault="00BC51D5">
      <w:pPr>
        <w:rPr>
          <w:rFonts w:ascii="Verdana" w:hAnsi="Verdana"/>
          <w:b/>
          <w:color w:val="042B55"/>
          <w:sz w:val="36"/>
          <w:szCs w:val="36"/>
        </w:rPr>
      </w:pPr>
    </w:p>
    <w:p w14:paraId="35F2CC0D" w14:textId="5A3A3A0C" w:rsidR="00482809" w:rsidRPr="005E338D" w:rsidRDefault="00482809">
      <w:pPr>
        <w:rPr>
          <w:b/>
          <w:sz w:val="36"/>
          <w:szCs w:val="36"/>
        </w:rPr>
      </w:pPr>
      <w:r w:rsidRPr="005E338D">
        <w:rPr>
          <w:rFonts w:ascii="Verdana" w:hAnsi="Verdana"/>
          <w:b/>
          <w:color w:val="042B55"/>
          <w:sz w:val="36"/>
          <w:szCs w:val="36"/>
        </w:rPr>
        <w:t>SUMÁRIO</w:t>
      </w:r>
    </w:p>
    <w:p w14:paraId="3E8AEC3C" w14:textId="77777777" w:rsidR="00482809" w:rsidRDefault="00482809">
      <w:pPr>
        <w:rPr>
          <w:rFonts w:ascii="Verdana" w:hAnsi="Verdana"/>
          <w:b/>
          <w:bCs/>
          <w:color w:val="042B55"/>
          <w:sz w:val="32"/>
          <w:szCs w:val="32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6"/>
        <w:gridCol w:w="992"/>
      </w:tblGrid>
      <w:tr w:rsidR="00482809" w:rsidRPr="005E338D" w14:paraId="24DFA080" w14:textId="77777777" w:rsidTr="000C115D">
        <w:tc>
          <w:tcPr>
            <w:tcW w:w="8936" w:type="dxa"/>
            <w:shd w:val="clear" w:color="auto" w:fill="auto"/>
          </w:tcPr>
          <w:p w14:paraId="729587A5" w14:textId="77777777" w:rsidR="00482809" w:rsidRPr="005E338D" w:rsidRDefault="00482809">
            <w:pPr>
              <w:pStyle w:val="Contedodatabela"/>
              <w:rPr>
                <w:rFonts w:ascii="Verdana" w:hAnsi="Verdana"/>
                <w:sz w:val="32"/>
                <w:szCs w:val="32"/>
              </w:rPr>
            </w:pPr>
            <w:r w:rsidRPr="005E338D">
              <w:rPr>
                <w:rFonts w:ascii="Verdana" w:hAnsi="Verdana" w:cs="Arial"/>
                <w:b/>
                <w:bCs/>
                <w:color w:val="042B55"/>
                <w:sz w:val="32"/>
                <w:szCs w:val="32"/>
              </w:rPr>
              <w:t>Apresentação</w:t>
            </w:r>
          </w:p>
        </w:tc>
        <w:tc>
          <w:tcPr>
            <w:tcW w:w="992" w:type="dxa"/>
            <w:shd w:val="clear" w:color="auto" w:fill="auto"/>
          </w:tcPr>
          <w:p w14:paraId="6D81BA94" w14:textId="77777777" w:rsidR="00482809" w:rsidRPr="005E338D" w:rsidRDefault="001B66AD">
            <w:pPr>
              <w:pStyle w:val="Contedodatabela"/>
              <w:jc w:val="righ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color w:val="042B55"/>
                <w:sz w:val="32"/>
                <w:szCs w:val="32"/>
              </w:rPr>
              <w:t>4</w:t>
            </w:r>
          </w:p>
        </w:tc>
      </w:tr>
      <w:tr w:rsidR="00482809" w:rsidRPr="00E66E6B" w14:paraId="3B00902C" w14:textId="77777777" w:rsidTr="000C115D">
        <w:tc>
          <w:tcPr>
            <w:tcW w:w="8936" w:type="dxa"/>
            <w:shd w:val="clear" w:color="auto" w:fill="auto"/>
          </w:tcPr>
          <w:p w14:paraId="321D1529" w14:textId="77777777" w:rsidR="00482809" w:rsidRPr="005E338D" w:rsidRDefault="001B66AD" w:rsidP="001B66AD">
            <w:pPr>
              <w:pStyle w:val="Contedodatabela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b/>
                <w:bCs/>
                <w:color w:val="042B55"/>
                <w:sz w:val="32"/>
                <w:szCs w:val="32"/>
              </w:rPr>
              <w:t>Relação dos estabelecimentos</w:t>
            </w:r>
          </w:p>
        </w:tc>
        <w:tc>
          <w:tcPr>
            <w:tcW w:w="992" w:type="dxa"/>
            <w:shd w:val="clear" w:color="auto" w:fill="auto"/>
          </w:tcPr>
          <w:p w14:paraId="20C18463" w14:textId="77777777" w:rsidR="00482809" w:rsidRPr="00E66E6B" w:rsidRDefault="001B66AD">
            <w:pPr>
              <w:pStyle w:val="Contedodatabela"/>
              <w:jc w:val="right"/>
              <w:rPr>
                <w:rFonts w:ascii="Verdana" w:hAnsi="Verdana"/>
                <w:b/>
                <w:bCs/>
                <w:color w:val="042B55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color w:val="042B55"/>
                <w:sz w:val="32"/>
                <w:szCs w:val="32"/>
              </w:rPr>
              <w:t>5</w:t>
            </w:r>
          </w:p>
        </w:tc>
      </w:tr>
      <w:tr w:rsidR="00306ACE" w:rsidRPr="002D7717" w14:paraId="47D94980" w14:textId="77777777" w:rsidTr="000C115D">
        <w:tc>
          <w:tcPr>
            <w:tcW w:w="8936" w:type="dxa"/>
            <w:shd w:val="clear" w:color="auto" w:fill="auto"/>
          </w:tcPr>
          <w:p w14:paraId="1FA7C965" w14:textId="77777777" w:rsidR="00306ACE" w:rsidRPr="002D7717" w:rsidRDefault="001B66AD" w:rsidP="001E3478">
            <w:pPr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Arial"/>
                <w:b/>
                <w:bCs/>
                <w:color w:val="042B55"/>
                <w:sz w:val="32"/>
                <w:szCs w:val="32"/>
              </w:rPr>
              <w:t>Resultado da pesquisa</w:t>
            </w:r>
          </w:p>
        </w:tc>
        <w:tc>
          <w:tcPr>
            <w:tcW w:w="992" w:type="dxa"/>
            <w:shd w:val="clear" w:color="auto" w:fill="auto"/>
          </w:tcPr>
          <w:p w14:paraId="02E5E044" w14:textId="3AB3DA5B" w:rsidR="00306ACE" w:rsidRPr="00011DB6" w:rsidRDefault="00D66B20" w:rsidP="00135051">
            <w:pPr>
              <w:pStyle w:val="Contedodatabela"/>
              <w:jc w:val="right"/>
              <w:rPr>
                <w:rFonts w:ascii="Verdana" w:hAnsi="Verdana"/>
                <w:b/>
                <w:bCs/>
                <w:color w:val="042B55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color w:val="042B55"/>
                <w:sz w:val="32"/>
                <w:szCs w:val="32"/>
              </w:rPr>
              <w:t>7</w:t>
            </w:r>
          </w:p>
        </w:tc>
      </w:tr>
      <w:tr w:rsidR="00306ACE" w:rsidRPr="005E338D" w14:paraId="42363744" w14:textId="77777777" w:rsidTr="000C115D">
        <w:tc>
          <w:tcPr>
            <w:tcW w:w="8936" w:type="dxa"/>
            <w:shd w:val="clear" w:color="auto" w:fill="auto"/>
          </w:tcPr>
          <w:p w14:paraId="75E58133" w14:textId="77777777" w:rsidR="00306ACE" w:rsidRPr="005E338D" w:rsidRDefault="00306ACE" w:rsidP="00306ACE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009A803C" w14:textId="77777777" w:rsidR="00306ACE" w:rsidRPr="00E66E6B" w:rsidRDefault="00306ACE" w:rsidP="002D7717">
            <w:pPr>
              <w:pStyle w:val="Contedodatabela"/>
              <w:jc w:val="right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306ACE" w:rsidRPr="005E338D" w14:paraId="65FDBE66" w14:textId="77777777" w:rsidTr="000C115D">
        <w:tc>
          <w:tcPr>
            <w:tcW w:w="8936" w:type="dxa"/>
            <w:shd w:val="clear" w:color="auto" w:fill="auto"/>
          </w:tcPr>
          <w:p w14:paraId="34F311C2" w14:textId="77777777" w:rsidR="00306ACE" w:rsidRPr="005E338D" w:rsidRDefault="00306ACE" w:rsidP="00E66E6B">
            <w:pPr>
              <w:ind w:left="714"/>
              <w:rPr>
                <w:rFonts w:ascii="Verdana" w:hAnsi="Verdana" w:cs="Arial"/>
                <w:b/>
                <w:bCs/>
                <w:color w:val="042B55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6BFD0D8D" w14:textId="77777777" w:rsidR="00306ACE" w:rsidRPr="00E66E6B" w:rsidRDefault="00306ACE" w:rsidP="002D7717">
            <w:pPr>
              <w:pStyle w:val="Contedodatabela"/>
              <w:jc w:val="right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306ACE" w:rsidRPr="005E338D" w14:paraId="6767E5C8" w14:textId="77777777" w:rsidTr="000C115D">
        <w:tc>
          <w:tcPr>
            <w:tcW w:w="8936" w:type="dxa"/>
            <w:shd w:val="clear" w:color="auto" w:fill="auto"/>
          </w:tcPr>
          <w:p w14:paraId="527E49B6" w14:textId="77777777" w:rsidR="00306ACE" w:rsidRPr="002D7717" w:rsidRDefault="00306ACE" w:rsidP="002D7717">
            <w:pPr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51DEB238" w14:textId="77777777" w:rsidR="00306ACE" w:rsidRPr="002D7717" w:rsidRDefault="00306ACE" w:rsidP="002D7717">
            <w:pPr>
              <w:pStyle w:val="Contedodatabela"/>
              <w:jc w:val="right"/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17E728E3" w14:textId="77777777" w:rsidR="00482809" w:rsidRDefault="00482809">
      <w:pPr>
        <w:rPr>
          <w:rFonts w:ascii="Verdana" w:hAnsi="Verdana"/>
          <w:b/>
          <w:bCs/>
          <w:color w:val="042B55"/>
          <w:sz w:val="32"/>
          <w:szCs w:val="32"/>
        </w:rPr>
      </w:pPr>
    </w:p>
    <w:p w14:paraId="1A185047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31CC7608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0BD8DA44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193A0F83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6371DFE4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22A71CB9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0005B875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76820C69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762302EA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3833D2DB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372CDB2C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4EE108FD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2A22C23B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12820FA1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229E3DD3" w14:textId="77777777" w:rsidR="001B66AD" w:rsidRDefault="001B66AD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2BB6932E" w14:textId="39F244CA" w:rsidR="001B66AD" w:rsidRDefault="001B66AD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118A762C" w14:textId="77777777" w:rsidR="00A64D08" w:rsidRDefault="00A64D08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16392926" w14:textId="77777777" w:rsidR="001B66AD" w:rsidRDefault="001B66AD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29EC5DB0" w14:textId="77777777" w:rsidR="00482809" w:rsidRDefault="00482809">
      <w:r>
        <w:rPr>
          <w:rFonts w:ascii="Verdana" w:hAnsi="Verdana"/>
          <w:b/>
          <w:bCs/>
          <w:color w:val="042B55"/>
        </w:rPr>
        <w:t>1. Apresentação</w:t>
      </w:r>
    </w:p>
    <w:p w14:paraId="6BD2FC55" w14:textId="77777777" w:rsidR="00482809" w:rsidRDefault="00482809">
      <w:pPr>
        <w:rPr>
          <w:rFonts w:ascii="Verdana" w:hAnsi="Verdana"/>
          <w:b/>
          <w:bCs/>
          <w:color w:val="042B55"/>
        </w:rPr>
      </w:pPr>
    </w:p>
    <w:p w14:paraId="18272917" w14:textId="4B56D70F" w:rsidR="00757379" w:rsidRPr="003B638E" w:rsidRDefault="006B6DC0" w:rsidP="00691667">
      <w:pPr>
        <w:pStyle w:val="Default"/>
        <w:spacing w:line="360" w:lineRule="auto"/>
        <w:jc w:val="both"/>
        <w:rPr>
          <w:rFonts w:ascii="Verdana" w:hAnsi="Verdana"/>
        </w:rPr>
      </w:pPr>
      <w:bookmarkStart w:id="0" w:name="_Toc442435698"/>
      <w:bookmarkStart w:id="1" w:name="_Toc442894840"/>
      <w:bookmarkStart w:id="2" w:name="_Toc442895461"/>
      <w:bookmarkStart w:id="3" w:name="_Toc442895647"/>
      <w:bookmarkStart w:id="4" w:name="_Toc444243561"/>
      <w:bookmarkStart w:id="5" w:name="_Toc444243585"/>
      <w:bookmarkStart w:id="6" w:name="_Toc444254578"/>
      <w:bookmarkStart w:id="7" w:name="_Toc445460673"/>
      <w:bookmarkStart w:id="8" w:name="_Toc447612403"/>
      <w:bookmarkStart w:id="9" w:name="_Toc450644352"/>
      <w:bookmarkStart w:id="10" w:name="_Toc453150265"/>
      <w:bookmarkStart w:id="11" w:name="_Toc453232332"/>
      <w:bookmarkStart w:id="12" w:name="_Toc455999173"/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685FFC82" wp14:editId="45670807">
            <wp:simplePos x="0" y="0"/>
            <wp:positionH relativeFrom="margin">
              <wp:posOffset>50165</wp:posOffset>
            </wp:positionH>
            <wp:positionV relativeFrom="margin">
              <wp:posOffset>432435</wp:posOffset>
            </wp:positionV>
            <wp:extent cx="2763520" cy="1798955"/>
            <wp:effectExtent l="0" t="0" r="0" b="0"/>
            <wp:wrapSquare wrapText="bothSides"/>
            <wp:docPr id="30" name="Imagem 30" descr="img_797x448$2018_07_26_11_56_00_259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" descr="img_797x448$2018_07_26_11_56_00_2597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379" w:rsidRPr="003B638E">
        <w:rPr>
          <w:rFonts w:ascii="Verdana" w:hAnsi="Verdana"/>
        </w:rPr>
        <w:t xml:space="preserve">A equipe de Pesquisa de Campo e Estatística do Fundo Municipal de Defesa de Direitos Difusos (PROCON) de Campina Grande/PB em parceria com o Departamento de Estatística da Universidade Estadual da Paraíba (UEPB) realizou </w:t>
      </w:r>
      <w:r w:rsidR="001A010F">
        <w:rPr>
          <w:rFonts w:ascii="Verdana" w:hAnsi="Verdana"/>
        </w:rPr>
        <w:t xml:space="preserve">uma </w:t>
      </w:r>
      <w:r w:rsidR="00757379" w:rsidRPr="003B638E">
        <w:rPr>
          <w:rFonts w:ascii="Verdana" w:hAnsi="Verdana"/>
        </w:rPr>
        <w:t xml:space="preserve">pesquisa comparativa de preço de alguns medicamentos que são mais </w:t>
      </w:r>
      <w:r w:rsidR="001A010F">
        <w:rPr>
          <w:rFonts w:ascii="Verdana" w:hAnsi="Verdana"/>
        </w:rPr>
        <w:t>usados</w:t>
      </w:r>
      <w:r w:rsidR="00757379" w:rsidRPr="003B638E">
        <w:rPr>
          <w:rFonts w:ascii="Verdana" w:hAnsi="Verdana"/>
        </w:rPr>
        <w:t xml:space="preserve"> pelo consumidor campinense. O levantamento de preços ocorre</w:t>
      </w:r>
      <w:r w:rsidR="00761134">
        <w:rPr>
          <w:rFonts w:ascii="Verdana" w:hAnsi="Verdana"/>
        </w:rPr>
        <w:t xml:space="preserve">u </w:t>
      </w:r>
      <w:r w:rsidR="00C74D97">
        <w:rPr>
          <w:rFonts w:ascii="Verdana" w:hAnsi="Verdana"/>
        </w:rPr>
        <w:t>no</w:t>
      </w:r>
      <w:r w:rsidR="009440D7">
        <w:rPr>
          <w:rFonts w:ascii="Verdana" w:hAnsi="Verdana"/>
        </w:rPr>
        <w:t xml:space="preserve"> dia</w:t>
      </w:r>
      <w:r w:rsidR="00C74D97">
        <w:rPr>
          <w:rFonts w:ascii="Verdana" w:hAnsi="Verdana"/>
        </w:rPr>
        <w:t xml:space="preserve"> </w:t>
      </w:r>
      <w:r w:rsidR="00246A76">
        <w:rPr>
          <w:rFonts w:ascii="Verdana" w:hAnsi="Verdana"/>
        </w:rPr>
        <w:t>30</w:t>
      </w:r>
      <w:r w:rsidR="009440D7">
        <w:rPr>
          <w:rFonts w:ascii="Verdana" w:hAnsi="Verdana"/>
        </w:rPr>
        <w:t xml:space="preserve"> </w:t>
      </w:r>
      <w:r w:rsidR="00C74D97">
        <w:rPr>
          <w:rFonts w:ascii="Verdana" w:hAnsi="Verdana"/>
        </w:rPr>
        <w:t xml:space="preserve">de </w:t>
      </w:r>
      <w:r w:rsidR="00246A76">
        <w:rPr>
          <w:rFonts w:ascii="Verdana" w:hAnsi="Verdana"/>
        </w:rPr>
        <w:t>setembro</w:t>
      </w:r>
      <w:r w:rsidR="00C74D97">
        <w:rPr>
          <w:rFonts w:ascii="Verdana" w:hAnsi="Verdana"/>
        </w:rPr>
        <w:t xml:space="preserve"> </w:t>
      </w:r>
      <w:r w:rsidR="000A4217">
        <w:rPr>
          <w:rFonts w:ascii="Verdana" w:hAnsi="Verdana"/>
        </w:rPr>
        <w:t xml:space="preserve">em </w:t>
      </w:r>
      <w:r w:rsidR="00BC51D5">
        <w:rPr>
          <w:rFonts w:ascii="Verdana" w:hAnsi="Verdana"/>
        </w:rPr>
        <w:t>7</w:t>
      </w:r>
      <w:r w:rsidR="00757379" w:rsidRPr="003B638E">
        <w:rPr>
          <w:rFonts w:ascii="Verdana" w:hAnsi="Verdana"/>
        </w:rPr>
        <w:t xml:space="preserve"> farmácias e drogarias da cidade. </w:t>
      </w:r>
      <w:r w:rsidR="00757379" w:rsidRPr="003B638E">
        <w:rPr>
          <w:rFonts w:ascii="Verdana" w:hAnsi="Verdana" w:cs="Bookman Old Style"/>
        </w:rPr>
        <w:t xml:space="preserve">Foram pesquisados </w:t>
      </w:r>
      <w:r w:rsidR="00C44BEF">
        <w:rPr>
          <w:rFonts w:ascii="Verdana" w:hAnsi="Verdana" w:cs="Bookman Old Style Negrito"/>
        </w:rPr>
        <w:t>3</w:t>
      </w:r>
      <w:r w:rsidR="00C74D97">
        <w:rPr>
          <w:rFonts w:ascii="Verdana" w:hAnsi="Verdana" w:cs="Bookman Old Style Negrito"/>
        </w:rPr>
        <w:t>6</w:t>
      </w:r>
      <w:r w:rsidR="00757379" w:rsidRPr="003B638E">
        <w:rPr>
          <w:rFonts w:ascii="Verdana" w:hAnsi="Verdana" w:cs="Bookman Old Style Negrito"/>
        </w:rPr>
        <w:t xml:space="preserve"> </w:t>
      </w:r>
      <w:r w:rsidR="00757379" w:rsidRPr="003B638E">
        <w:rPr>
          <w:rFonts w:ascii="Verdana" w:hAnsi="Verdana" w:cs="Bookman Old Style"/>
        </w:rPr>
        <w:t xml:space="preserve">medicamentos, sendo </w:t>
      </w:r>
      <w:r w:rsidR="00C44BEF">
        <w:rPr>
          <w:rFonts w:ascii="Verdana" w:hAnsi="Verdana" w:cs="Bookman Old Style Negrito"/>
        </w:rPr>
        <w:t>1</w:t>
      </w:r>
      <w:r w:rsidR="00C74D97">
        <w:rPr>
          <w:rFonts w:ascii="Verdana" w:hAnsi="Verdana" w:cs="Bookman Old Style Negrito"/>
        </w:rPr>
        <w:t>8</w:t>
      </w:r>
      <w:r w:rsidR="00D5307F">
        <w:rPr>
          <w:rFonts w:ascii="Verdana" w:hAnsi="Verdana" w:cs="Bookman Old Style Negrito"/>
        </w:rPr>
        <w:t xml:space="preserve"> </w:t>
      </w:r>
      <w:r w:rsidR="00757379" w:rsidRPr="003B638E">
        <w:rPr>
          <w:rFonts w:ascii="Verdana" w:hAnsi="Verdana" w:cs="Bookman Old Style"/>
        </w:rPr>
        <w:t xml:space="preserve">de marca e </w:t>
      </w:r>
      <w:r w:rsidR="00C44BEF">
        <w:rPr>
          <w:rFonts w:ascii="Verdana" w:hAnsi="Verdana" w:cs="Bookman Old Style Negrito"/>
        </w:rPr>
        <w:t>1</w:t>
      </w:r>
      <w:r w:rsidR="00C74D97">
        <w:rPr>
          <w:rFonts w:ascii="Verdana" w:hAnsi="Verdana" w:cs="Bookman Old Style Negrito"/>
        </w:rPr>
        <w:t>8</w:t>
      </w:r>
      <w:r w:rsidR="00757379" w:rsidRPr="003B638E">
        <w:rPr>
          <w:rFonts w:ascii="Verdana" w:hAnsi="Verdana" w:cs="Bookman Old Style Negrito"/>
        </w:rPr>
        <w:t xml:space="preserve"> </w:t>
      </w:r>
      <w:r w:rsidR="00757379" w:rsidRPr="003B638E">
        <w:rPr>
          <w:rFonts w:ascii="Verdana" w:hAnsi="Verdana" w:cs="Bookman Old Style"/>
        </w:rPr>
        <w:t>genéricos</w:t>
      </w:r>
      <w:r w:rsidR="00757379" w:rsidRPr="003B638E">
        <w:rPr>
          <w:rFonts w:ascii="Verdana" w:hAnsi="Verdana"/>
        </w:rPr>
        <w:t xml:space="preserve">. </w:t>
      </w:r>
    </w:p>
    <w:p w14:paraId="31601386" w14:textId="77777777" w:rsidR="00757379" w:rsidRPr="003B638E" w:rsidRDefault="00757379" w:rsidP="00943552">
      <w:pPr>
        <w:spacing w:line="360" w:lineRule="auto"/>
        <w:ind w:firstLine="708"/>
        <w:jc w:val="both"/>
        <w:outlineLvl w:val="1"/>
        <w:rPr>
          <w:rFonts w:ascii="Verdana" w:hAnsi="Verdana" w:cs="Verdana"/>
          <w:color w:val="000000"/>
        </w:rPr>
      </w:pPr>
      <w:r w:rsidRPr="003B638E">
        <w:rPr>
          <w:rFonts w:ascii="Verdana" w:hAnsi="Verdana" w:cs="Verdana"/>
          <w:color w:val="000000"/>
        </w:rPr>
        <w:t>Durante a pesquisa observou-se que algumas farmácias ofereciam descontos consideráveis ao consumidor, caso este fizesse cadastro na loja, credita-se a isto a existência de algumas variações muito altas de preços.</w:t>
      </w:r>
    </w:p>
    <w:p w14:paraId="4DD9D00C" w14:textId="77777777" w:rsidR="00757379" w:rsidRPr="003B638E" w:rsidRDefault="00757379" w:rsidP="00943552">
      <w:pPr>
        <w:spacing w:line="360" w:lineRule="auto"/>
        <w:ind w:firstLine="708"/>
        <w:jc w:val="both"/>
        <w:outlineLvl w:val="1"/>
        <w:rPr>
          <w:rFonts w:ascii="Verdana" w:hAnsi="Verdana" w:cs="Verdana"/>
          <w:color w:val="000000"/>
        </w:rPr>
      </w:pPr>
      <w:r w:rsidRPr="003B638E">
        <w:rPr>
          <w:rFonts w:ascii="Verdana" w:hAnsi="Verdana" w:cs="Verdana"/>
          <w:color w:val="000000"/>
        </w:rPr>
        <w:t>Com base na diversidade de política de preços adotada pelos diversos estabelecimentos e para que fosse possível o comparativo, foram adotados os seguintes parâmetros para o levantamento:</w:t>
      </w:r>
    </w:p>
    <w:p w14:paraId="380F4A6E" w14:textId="77777777" w:rsidR="00757379" w:rsidRPr="003B638E" w:rsidRDefault="00757379" w:rsidP="00943552">
      <w:pPr>
        <w:spacing w:line="360" w:lineRule="auto"/>
        <w:ind w:firstLine="708"/>
        <w:jc w:val="both"/>
        <w:outlineLvl w:val="1"/>
        <w:rPr>
          <w:rFonts w:ascii="Verdana" w:hAnsi="Verdana" w:cs="Verdana"/>
          <w:color w:val="000000"/>
        </w:rPr>
      </w:pPr>
      <w:r w:rsidRPr="003B638E">
        <w:rPr>
          <w:rFonts w:ascii="Verdana" w:hAnsi="Verdana" w:cs="Verdana"/>
          <w:color w:val="000000"/>
        </w:rPr>
        <w:t>• A coleta de dados ocorreu pessoalmente em lojas físicas da cidade (farmácia/drogaria);</w:t>
      </w:r>
    </w:p>
    <w:p w14:paraId="3DA73148" w14:textId="77777777" w:rsidR="00757379" w:rsidRPr="003B638E" w:rsidRDefault="00757379" w:rsidP="00943552">
      <w:pPr>
        <w:spacing w:line="360" w:lineRule="auto"/>
        <w:ind w:firstLine="708"/>
        <w:jc w:val="both"/>
        <w:outlineLvl w:val="1"/>
        <w:rPr>
          <w:rFonts w:ascii="Verdana" w:hAnsi="Verdana" w:cs="Verdana"/>
          <w:color w:val="000000"/>
        </w:rPr>
      </w:pPr>
      <w:r w:rsidRPr="003B638E">
        <w:rPr>
          <w:rFonts w:ascii="Verdana" w:hAnsi="Verdana" w:cs="Verdana"/>
          <w:color w:val="000000"/>
        </w:rPr>
        <w:t>• Foram pesquisados apenas medicamentos de referência e os genéricos de menor preço encontrado no estabelecimento no dia da coleta;</w:t>
      </w:r>
    </w:p>
    <w:p w14:paraId="521A7065" w14:textId="29F82718" w:rsidR="00757379" w:rsidRDefault="00757379" w:rsidP="0073396C">
      <w:pPr>
        <w:spacing w:line="360" w:lineRule="auto"/>
        <w:ind w:firstLine="708"/>
        <w:jc w:val="both"/>
        <w:outlineLvl w:val="1"/>
        <w:rPr>
          <w:rFonts w:ascii="Verdana" w:hAnsi="Verdana" w:cs="Verdana"/>
          <w:color w:val="000000"/>
        </w:rPr>
      </w:pPr>
      <w:r w:rsidRPr="003B638E">
        <w:rPr>
          <w:rFonts w:ascii="Verdana" w:hAnsi="Verdana" w:cs="Verdana"/>
          <w:color w:val="000000"/>
        </w:rPr>
        <w:t xml:space="preserve">• Foram utilizados como critério o “preço com desconto máximo para o cliente comum”, independe da exigência de cadastro do consumidor. </w:t>
      </w:r>
      <w:r w:rsidR="001A010F">
        <w:rPr>
          <w:rFonts w:ascii="Verdana" w:hAnsi="Verdana" w:cs="Verdana"/>
          <w:color w:val="000000"/>
        </w:rPr>
        <w:t>Compreende-se</w:t>
      </w:r>
      <w:r w:rsidRPr="003B638E">
        <w:rPr>
          <w:rFonts w:ascii="Verdana" w:hAnsi="Verdana" w:cs="Verdana"/>
          <w:color w:val="000000"/>
        </w:rPr>
        <w:t xml:space="preserve"> como cliente comum aquele que não possui nenhuma condição especial (aposentado, empresas, planos de saúde conveniados, etc</w:t>
      </w:r>
      <w:r w:rsidR="0073396C">
        <w:rPr>
          <w:rFonts w:ascii="Verdana" w:hAnsi="Verdana" w:cs="Verdana"/>
          <w:color w:val="000000"/>
        </w:rPr>
        <w:t>.);</w:t>
      </w:r>
    </w:p>
    <w:p w14:paraId="5B56B958" w14:textId="77777777" w:rsidR="0073396C" w:rsidRPr="0073396C" w:rsidRDefault="0073396C" w:rsidP="0073396C">
      <w:pPr>
        <w:spacing w:line="360" w:lineRule="auto"/>
        <w:ind w:firstLine="708"/>
        <w:jc w:val="both"/>
        <w:outlineLvl w:val="1"/>
        <w:rPr>
          <w:rFonts w:ascii="Verdana" w:hAnsi="Verdana" w:cs="Verdana"/>
          <w:color w:val="000000"/>
        </w:rPr>
      </w:pPr>
    </w:p>
    <w:p w14:paraId="291138F7" w14:textId="1E587A97" w:rsidR="00757379" w:rsidRDefault="00757379" w:rsidP="00943552">
      <w:pPr>
        <w:pStyle w:val="Default"/>
        <w:spacing w:line="360" w:lineRule="auto"/>
        <w:ind w:firstLine="360"/>
        <w:jc w:val="both"/>
        <w:rPr>
          <w:rFonts w:ascii="Verdana" w:hAnsi="Verdana"/>
        </w:rPr>
      </w:pPr>
      <w:r w:rsidRPr="003B638E">
        <w:rPr>
          <w:rFonts w:ascii="Verdana" w:hAnsi="Verdana"/>
        </w:rPr>
        <w:t>Para análise científica foi utilizada a Estatística Descritiva, que é um ramo da estatística que aplica várias técnicas para descrever e sumarizar um conjunto de dados. E para o tratamento dos dados e análises dos resultados foi</w:t>
      </w:r>
      <w:r w:rsidRPr="003B638E">
        <w:rPr>
          <w:rFonts w:ascii="Verdana" w:hAnsi="Verdana"/>
          <w:sz w:val="23"/>
          <w:szCs w:val="23"/>
        </w:rPr>
        <w:t xml:space="preserve"> </w:t>
      </w:r>
      <w:r w:rsidRPr="003B638E">
        <w:rPr>
          <w:rFonts w:ascii="Verdana" w:hAnsi="Verdana"/>
        </w:rPr>
        <w:t>utilizado</w:t>
      </w:r>
      <w:r w:rsidR="001247A5">
        <w:rPr>
          <w:rFonts w:ascii="Verdana" w:hAnsi="Verdana"/>
        </w:rPr>
        <w:t xml:space="preserve"> </w:t>
      </w:r>
      <w:r w:rsidR="001247A5">
        <w:rPr>
          <w:rFonts w:ascii="Verdana" w:hAnsi="Verdana" w:cs="Arial"/>
        </w:rPr>
        <w:t>a Planilha eletrônica</w:t>
      </w:r>
      <w:r w:rsidRPr="003B638E">
        <w:rPr>
          <w:rFonts w:ascii="Verdana" w:hAnsi="Verdana"/>
        </w:rPr>
        <w:t>.</w:t>
      </w:r>
      <w:r w:rsidR="008629F4" w:rsidRPr="008629F4">
        <w:rPr>
          <w:rFonts w:ascii="Verdana" w:hAnsi="Verdana" w:cs="Arial"/>
        </w:rPr>
        <w:t xml:space="preserve"> </w:t>
      </w:r>
      <w:r w:rsidR="008629F4">
        <w:rPr>
          <w:rFonts w:ascii="Verdana" w:hAnsi="Verdana" w:cs="Arial"/>
        </w:rPr>
        <w:t>E o</w:t>
      </w:r>
      <w:r w:rsidR="008629F4" w:rsidRPr="00BD30B6">
        <w:rPr>
          <w:rFonts w:ascii="Verdana" w:hAnsi="Verdana" w:cs="Arial" w:hint="eastAsia"/>
        </w:rPr>
        <w:t xml:space="preserve"> plano de amostragem utilizado foi</w:t>
      </w:r>
      <w:r w:rsidR="008629F4">
        <w:rPr>
          <w:rFonts w:ascii="Verdana" w:hAnsi="Verdana" w:cs="Arial"/>
        </w:rPr>
        <w:t xml:space="preserve"> o</w:t>
      </w:r>
      <w:r w:rsidR="008629F4" w:rsidRPr="00BD30B6">
        <w:rPr>
          <w:rFonts w:ascii="Verdana" w:hAnsi="Verdana" w:cs="Arial" w:hint="eastAsia"/>
        </w:rPr>
        <w:t xml:space="preserve"> não probabil</w:t>
      </w:r>
      <w:r w:rsidR="008629F4">
        <w:rPr>
          <w:rFonts w:ascii="Verdana" w:hAnsi="Verdana" w:cs="Arial"/>
        </w:rPr>
        <w:t>í</w:t>
      </w:r>
      <w:r w:rsidR="008629F4" w:rsidRPr="00BD30B6">
        <w:rPr>
          <w:rFonts w:ascii="Verdana" w:hAnsi="Verdana" w:cs="Arial" w:hint="eastAsia"/>
        </w:rPr>
        <w:t xml:space="preserve">stico, </w:t>
      </w:r>
      <w:r w:rsidR="008629F4">
        <w:rPr>
          <w:rFonts w:ascii="Verdana" w:hAnsi="Verdana" w:cs="Arial"/>
        </w:rPr>
        <w:lastRenderedPageBreak/>
        <w:t>portanto</w:t>
      </w:r>
      <w:r w:rsidR="008629F4" w:rsidRPr="00BD30B6">
        <w:rPr>
          <w:rFonts w:ascii="Verdana" w:hAnsi="Verdana" w:cs="Arial" w:hint="eastAsia"/>
        </w:rPr>
        <w:t>, as an</w:t>
      </w:r>
      <w:r w:rsidR="008629F4">
        <w:rPr>
          <w:rFonts w:ascii="Verdana" w:hAnsi="Verdana" w:cs="Arial"/>
        </w:rPr>
        <w:t>á</w:t>
      </w:r>
      <w:r w:rsidR="008629F4" w:rsidRPr="00BD30B6">
        <w:rPr>
          <w:rFonts w:ascii="Verdana" w:hAnsi="Verdana" w:cs="Arial" w:hint="eastAsia"/>
        </w:rPr>
        <w:t xml:space="preserve">lises feitas são apenas para os estabelecimentos </w:t>
      </w:r>
      <w:r w:rsidR="008629F4">
        <w:rPr>
          <w:rFonts w:ascii="Verdana" w:hAnsi="Verdana" w:cs="Arial"/>
        </w:rPr>
        <w:t>visitados</w:t>
      </w:r>
      <w:r w:rsidR="008629F4" w:rsidRPr="00BD30B6">
        <w:rPr>
          <w:rFonts w:ascii="Verdana" w:hAnsi="Verdana" w:cs="Arial" w:hint="eastAsia"/>
        </w:rPr>
        <w:t xml:space="preserve">, </w:t>
      </w:r>
      <w:r w:rsidR="008629F4">
        <w:rPr>
          <w:rFonts w:ascii="Verdana" w:hAnsi="Verdana" w:cs="Arial"/>
        </w:rPr>
        <w:t>ou seja,</w:t>
      </w:r>
      <w:r w:rsidR="008629F4" w:rsidRPr="00BD30B6">
        <w:rPr>
          <w:rFonts w:ascii="Verdana" w:hAnsi="Verdana" w:cs="Arial" w:hint="eastAsia"/>
        </w:rPr>
        <w:t xml:space="preserve"> não se pode generalizar </w:t>
      </w:r>
      <w:r w:rsidR="008629F4">
        <w:rPr>
          <w:rFonts w:ascii="Verdana" w:hAnsi="Verdana" w:cs="Arial"/>
        </w:rPr>
        <w:t xml:space="preserve">como sendo a realidade para </w:t>
      </w:r>
      <w:r w:rsidR="008629F4" w:rsidRPr="00BD30B6">
        <w:rPr>
          <w:rFonts w:ascii="Verdana" w:hAnsi="Verdana" w:cs="Arial" w:hint="eastAsia"/>
        </w:rPr>
        <w:t>toda a cidade.</w:t>
      </w:r>
    </w:p>
    <w:p w14:paraId="14C326F6" w14:textId="77777777" w:rsidR="007E271E" w:rsidRDefault="007E271E" w:rsidP="00943552">
      <w:pPr>
        <w:pStyle w:val="Default"/>
        <w:spacing w:line="360" w:lineRule="auto"/>
        <w:ind w:firstLine="360"/>
        <w:jc w:val="both"/>
        <w:rPr>
          <w:rFonts w:ascii="Verdana" w:hAnsi="Verdana"/>
        </w:rPr>
      </w:pPr>
    </w:p>
    <w:p w14:paraId="1DBA6CEF" w14:textId="77777777" w:rsidR="007E271E" w:rsidRPr="003B638E" w:rsidRDefault="007E271E" w:rsidP="00943552">
      <w:pPr>
        <w:pStyle w:val="Default"/>
        <w:spacing w:line="360" w:lineRule="auto"/>
        <w:ind w:firstLine="360"/>
        <w:jc w:val="both"/>
        <w:rPr>
          <w:rFonts w:ascii="Verdana" w:hAnsi="Verdana"/>
        </w:rPr>
      </w:pPr>
    </w:p>
    <w:p w14:paraId="13F1BDD5" w14:textId="77777777" w:rsidR="00757379" w:rsidRPr="003B638E" w:rsidRDefault="00757379" w:rsidP="00757379">
      <w:pPr>
        <w:pStyle w:val="Default"/>
        <w:ind w:firstLine="360"/>
        <w:jc w:val="both"/>
        <w:rPr>
          <w:rFonts w:ascii="Verdana" w:hAnsi="Verdana"/>
        </w:rPr>
      </w:pPr>
    </w:p>
    <w:p w14:paraId="3C0C3FEA" w14:textId="77777777" w:rsidR="00757379" w:rsidRPr="003B638E" w:rsidRDefault="00757379" w:rsidP="00691667">
      <w:pPr>
        <w:pStyle w:val="Default"/>
        <w:rPr>
          <w:rFonts w:ascii="Verdana" w:hAnsi="Verdana"/>
          <w:b/>
        </w:rPr>
      </w:pPr>
      <w:r w:rsidRPr="00943552">
        <w:rPr>
          <w:rFonts w:ascii="Verdana" w:eastAsia="SimSun" w:hAnsi="Verdana" w:cs="Mangal"/>
          <w:b/>
          <w:bCs/>
          <w:color w:val="042B55"/>
          <w:lang w:eastAsia="zh-CN"/>
        </w:rPr>
        <w:t>Seguem os endereços dos estabelecimentos amostrado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43552">
        <w:rPr>
          <w:rFonts w:ascii="Verdana" w:eastAsia="SimSun" w:hAnsi="Verdana" w:cs="Mangal"/>
          <w:b/>
          <w:bCs/>
          <w:color w:val="042B55"/>
          <w:lang w:eastAsia="zh-CN"/>
        </w:rPr>
        <w:t>s:</w:t>
      </w:r>
    </w:p>
    <w:p w14:paraId="3CFCBBF1" w14:textId="77777777" w:rsidR="00757379" w:rsidRPr="003B638E" w:rsidRDefault="00757379" w:rsidP="00757379">
      <w:pPr>
        <w:autoSpaceDE w:val="0"/>
        <w:autoSpaceDN w:val="0"/>
        <w:adjustRightInd w:val="0"/>
        <w:ind w:firstLine="708"/>
        <w:rPr>
          <w:rFonts w:ascii="Verdana" w:hAnsi="Verdana" w:cs="Times New Roman"/>
          <w:color w:val="000000"/>
        </w:rPr>
      </w:pPr>
    </w:p>
    <w:p w14:paraId="78137674" w14:textId="1C986A9D" w:rsidR="00492FD4" w:rsidRPr="0077478E" w:rsidRDefault="00F70F0F" w:rsidP="0023198E">
      <w:pPr>
        <w:pStyle w:val="PargrafodaLista"/>
        <w:numPr>
          <w:ilvl w:val="0"/>
          <w:numId w:val="13"/>
        </w:numPr>
        <w:spacing w:before="0" w:after="195"/>
        <w:ind w:left="567" w:hanging="425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F70F0F">
        <w:rPr>
          <w:rFonts w:ascii="Verdana" w:hAnsi="Verdana" w:cs="Arial"/>
          <w:sz w:val="24"/>
          <w:szCs w:val="24"/>
          <w:shd w:val="clear" w:color="auto" w:fill="FFFFFF"/>
        </w:rPr>
        <w:t>Varejão São Luiz popular R. Francisco Lopes de Almeida, 250 - Cruzeiro</w:t>
      </w:r>
      <w:r w:rsidR="00492FD4" w:rsidRPr="0077478E">
        <w:rPr>
          <w:rFonts w:ascii="Verdana" w:hAnsi="Verdana" w:cs="Arial"/>
          <w:sz w:val="24"/>
          <w:shd w:val="clear" w:color="auto" w:fill="FFFFFF"/>
        </w:rPr>
        <w:t>;</w:t>
      </w:r>
    </w:p>
    <w:p w14:paraId="28140B15" w14:textId="6B5C26D1" w:rsidR="0023198E" w:rsidRDefault="009440D7" w:rsidP="0023198E">
      <w:pPr>
        <w:pStyle w:val="PargrafodaLista"/>
        <w:numPr>
          <w:ilvl w:val="0"/>
          <w:numId w:val="13"/>
        </w:numPr>
        <w:spacing w:before="0" w:after="195"/>
        <w:ind w:left="567" w:hanging="425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>
        <w:rPr>
          <w:rFonts w:ascii="Verdana" w:eastAsia="Times New Roman" w:hAnsi="Verdana" w:cs="Calibri"/>
          <w:sz w:val="24"/>
          <w:szCs w:val="24"/>
          <w:lang w:eastAsia="pt-BR"/>
        </w:rPr>
        <w:t>MEDFARMA</w:t>
      </w:r>
      <w:r w:rsidR="0023198E" w:rsidRPr="0023198E">
        <w:rPr>
          <w:rFonts w:ascii="Verdana" w:eastAsia="Times New Roman" w:hAnsi="Verdana" w:cs="Calibri"/>
          <w:sz w:val="24"/>
          <w:szCs w:val="24"/>
          <w:lang w:eastAsia="pt-BR"/>
        </w:rPr>
        <w:t xml:space="preserve">- </w:t>
      </w:r>
      <w:r w:rsidRPr="009440D7">
        <w:rPr>
          <w:rFonts w:ascii="Verdana" w:hAnsi="Verdana" w:cs="Arial"/>
          <w:color w:val="202124"/>
          <w:sz w:val="24"/>
          <w:szCs w:val="24"/>
          <w:shd w:val="clear" w:color="auto" w:fill="FFFFFF"/>
        </w:rPr>
        <w:t>Av. Pres. Juscelino Kubitschek, 1502 - Jardim Quarenta</w:t>
      </w:r>
      <w:r w:rsidR="0023198E" w:rsidRPr="009440D7">
        <w:rPr>
          <w:rFonts w:ascii="Verdana" w:eastAsia="Times New Roman" w:hAnsi="Verdana" w:cs="Calibri"/>
          <w:sz w:val="28"/>
          <w:szCs w:val="28"/>
          <w:lang w:eastAsia="pt-BR"/>
        </w:rPr>
        <w:t>;</w:t>
      </w:r>
    </w:p>
    <w:p w14:paraId="29963B5A" w14:textId="661FDA1F" w:rsidR="0023198E" w:rsidRDefault="00F70F0F" w:rsidP="0023198E">
      <w:pPr>
        <w:pStyle w:val="PargrafodaLista"/>
        <w:numPr>
          <w:ilvl w:val="0"/>
          <w:numId w:val="13"/>
        </w:numPr>
        <w:spacing w:before="0" w:after="195"/>
        <w:ind w:left="567" w:hanging="425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F70F0F">
        <w:rPr>
          <w:rFonts w:ascii="Verdana" w:eastAsia="Times New Roman" w:hAnsi="Verdana" w:cs="Calibri"/>
          <w:sz w:val="24"/>
          <w:szCs w:val="24"/>
          <w:lang w:eastAsia="pt-BR"/>
        </w:rPr>
        <w:t>Red pharma -  Av. Alm. Barroso, 1728 Cruzeiro</w:t>
      </w:r>
      <w:r w:rsidR="0023198E">
        <w:rPr>
          <w:rFonts w:ascii="Verdana" w:eastAsia="Times New Roman" w:hAnsi="Verdana" w:cs="Calibri"/>
          <w:sz w:val="24"/>
          <w:szCs w:val="24"/>
          <w:lang w:eastAsia="pt-BR"/>
        </w:rPr>
        <w:t>;</w:t>
      </w:r>
    </w:p>
    <w:p w14:paraId="0C279B38" w14:textId="4800B1FF" w:rsidR="005A3D79" w:rsidRDefault="0023198E" w:rsidP="005A3D79">
      <w:pPr>
        <w:pStyle w:val="PargrafodaLista"/>
        <w:numPr>
          <w:ilvl w:val="0"/>
          <w:numId w:val="13"/>
        </w:numPr>
        <w:spacing w:before="0" w:after="195"/>
        <w:ind w:left="567" w:hanging="425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23198E">
        <w:rPr>
          <w:rFonts w:ascii="Verdana" w:eastAsia="Times New Roman" w:hAnsi="Verdana" w:cs="Calibri"/>
          <w:sz w:val="24"/>
          <w:szCs w:val="24"/>
          <w:lang w:eastAsia="pt-BR"/>
        </w:rPr>
        <w:t xml:space="preserve">Farmácias </w:t>
      </w:r>
      <w:r>
        <w:rPr>
          <w:rFonts w:ascii="Verdana" w:eastAsia="Times New Roman" w:hAnsi="Verdana" w:cs="Calibri"/>
          <w:sz w:val="24"/>
          <w:szCs w:val="24"/>
          <w:lang w:eastAsia="pt-BR"/>
        </w:rPr>
        <w:t>P</w:t>
      </w:r>
      <w:r w:rsidRPr="0023198E">
        <w:rPr>
          <w:rFonts w:ascii="Verdana" w:eastAsia="Times New Roman" w:hAnsi="Verdana" w:cs="Calibri"/>
          <w:sz w:val="24"/>
          <w:szCs w:val="24"/>
          <w:lang w:eastAsia="pt-BR"/>
        </w:rPr>
        <w:t xml:space="preserve">ag </w:t>
      </w:r>
      <w:r>
        <w:rPr>
          <w:rFonts w:ascii="Verdana" w:eastAsia="Times New Roman" w:hAnsi="Verdana" w:cs="Calibri"/>
          <w:sz w:val="24"/>
          <w:szCs w:val="24"/>
          <w:lang w:eastAsia="pt-BR"/>
        </w:rPr>
        <w:t>M</w:t>
      </w:r>
      <w:r w:rsidRPr="0023198E">
        <w:rPr>
          <w:rFonts w:ascii="Verdana" w:eastAsia="Times New Roman" w:hAnsi="Verdana" w:cs="Calibri"/>
          <w:sz w:val="24"/>
          <w:szCs w:val="24"/>
          <w:lang w:eastAsia="pt-BR"/>
        </w:rPr>
        <w:t xml:space="preserve">enos </w:t>
      </w:r>
      <w:r>
        <w:rPr>
          <w:rFonts w:ascii="Verdana" w:eastAsia="Times New Roman" w:hAnsi="Verdana" w:cs="Calibri"/>
          <w:sz w:val="24"/>
          <w:szCs w:val="24"/>
          <w:lang w:eastAsia="pt-BR"/>
        </w:rPr>
        <w:t xml:space="preserve">- </w:t>
      </w:r>
      <w:r w:rsidRPr="0023198E">
        <w:rPr>
          <w:rFonts w:ascii="Verdana" w:eastAsia="Times New Roman" w:hAnsi="Verdana" w:cs="Calibri"/>
          <w:sz w:val="24"/>
          <w:szCs w:val="24"/>
          <w:lang w:eastAsia="pt-BR"/>
        </w:rPr>
        <w:t xml:space="preserve">Av. Mal. Floriano Peixoto, 870 </w:t>
      </w:r>
      <w:r>
        <w:rPr>
          <w:rFonts w:ascii="Verdana" w:eastAsia="Times New Roman" w:hAnsi="Verdana" w:cs="Calibri"/>
          <w:sz w:val="24"/>
          <w:szCs w:val="24"/>
          <w:lang w:eastAsia="pt-BR"/>
        </w:rPr>
        <w:t>–</w:t>
      </w:r>
      <w:r w:rsidRPr="0023198E">
        <w:rPr>
          <w:rFonts w:ascii="Verdana" w:eastAsia="Times New Roman" w:hAnsi="Verdana" w:cs="Calibri"/>
          <w:sz w:val="24"/>
          <w:szCs w:val="24"/>
          <w:lang w:eastAsia="pt-BR"/>
        </w:rPr>
        <w:t xml:space="preserve"> Centro</w:t>
      </w:r>
      <w:r>
        <w:rPr>
          <w:rFonts w:ascii="Verdana" w:eastAsia="Times New Roman" w:hAnsi="Verdana" w:cs="Calibri"/>
          <w:sz w:val="24"/>
          <w:szCs w:val="24"/>
          <w:lang w:eastAsia="pt-BR"/>
        </w:rPr>
        <w:t>;</w:t>
      </w:r>
    </w:p>
    <w:p w14:paraId="5DB95C47" w14:textId="5AB7B4D0" w:rsidR="005A3D79" w:rsidRDefault="005A3D79" w:rsidP="005A3D79">
      <w:pPr>
        <w:pStyle w:val="PargrafodaLista"/>
        <w:numPr>
          <w:ilvl w:val="0"/>
          <w:numId w:val="13"/>
        </w:numPr>
        <w:spacing w:before="0" w:after="195"/>
        <w:ind w:left="567" w:hanging="425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5A3D79">
        <w:rPr>
          <w:rFonts w:ascii="Verdana" w:eastAsia="Times New Roman" w:hAnsi="Verdana" w:cs="Calibri"/>
          <w:sz w:val="24"/>
          <w:szCs w:val="24"/>
          <w:lang w:eastAsia="pt-BR"/>
        </w:rPr>
        <w:t>Drogasil</w:t>
      </w:r>
      <w:r>
        <w:rPr>
          <w:rFonts w:ascii="Verdana" w:eastAsia="Times New Roman" w:hAnsi="Verdana" w:cs="Calibri"/>
          <w:sz w:val="24"/>
          <w:szCs w:val="24"/>
          <w:lang w:eastAsia="pt-BR"/>
        </w:rPr>
        <w:t xml:space="preserve"> – R. Siqueira Campos, 540 – Prata;</w:t>
      </w:r>
    </w:p>
    <w:p w14:paraId="54A07683" w14:textId="67CA0492" w:rsidR="005A3D79" w:rsidRDefault="005A3D79" w:rsidP="005A3D79">
      <w:pPr>
        <w:pStyle w:val="PargrafodaLista"/>
        <w:numPr>
          <w:ilvl w:val="0"/>
          <w:numId w:val="13"/>
        </w:numPr>
        <w:spacing w:before="0" w:after="195"/>
        <w:ind w:left="567" w:hanging="425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>
        <w:rPr>
          <w:rFonts w:ascii="Verdana" w:eastAsia="Times New Roman" w:hAnsi="Verdana" w:cs="Calibri"/>
          <w:sz w:val="24"/>
          <w:szCs w:val="24"/>
          <w:lang w:eastAsia="pt-BR"/>
        </w:rPr>
        <w:t>Rede Verissimo Extra – Av. Pref. Severino Bezerra Cabral – Catolé;</w:t>
      </w:r>
    </w:p>
    <w:p w14:paraId="4C1E467B" w14:textId="2528AA72" w:rsidR="008658EE" w:rsidRPr="005A3D79" w:rsidRDefault="008658EE" w:rsidP="005A3D79">
      <w:pPr>
        <w:pStyle w:val="PargrafodaLista"/>
        <w:numPr>
          <w:ilvl w:val="0"/>
          <w:numId w:val="13"/>
        </w:numPr>
        <w:spacing w:before="0" w:after="195"/>
        <w:ind w:left="567" w:hanging="425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>
        <w:rPr>
          <w:rFonts w:ascii="Verdana" w:eastAsia="Times New Roman" w:hAnsi="Verdana" w:cs="Calibri"/>
          <w:sz w:val="24"/>
          <w:szCs w:val="24"/>
          <w:lang w:eastAsia="pt-BR"/>
        </w:rPr>
        <w:t>Varejão São Luiz – Av. Almirante Barroso, 18 – Cruzeiro;</w:t>
      </w:r>
    </w:p>
    <w:p w14:paraId="2D69A3CE" w14:textId="283CCDB0" w:rsidR="0023198E" w:rsidRPr="00C74D97" w:rsidRDefault="0023198E" w:rsidP="0023198E">
      <w:pPr>
        <w:pStyle w:val="PargrafodaLista"/>
        <w:spacing w:before="0" w:after="195" w:line="300" w:lineRule="atLeast"/>
        <w:ind w:left="567"/>
        <w:jc w:val="left"/>
        <w:rPr>
          <w:rFonts w:ascii="Verdana" w:eastAsia="Times New Roman" w:hAnsi="Verdana" w:cs="Calibri"/>
          <w:sz w:val="24"/>
          <w:szCs w:val="24"/>
          <w:lang w:eastAsia="pt-BR"/>
        </w:rPr>
      </w:pPr>
    </w:p>
    <w:p w14:paraId="24F8DA08" w14:textId="77777777" w:rsidR="00757379" w:rsidRPr="003B638E" w:rsidRDefault="00757379" w:rsidP="00757379">
      <w:pPr>
        <w:pStyle w:val="PargrafodaLista"/>
        <w:spacing w:after="195" w:line="300" w:lineRule="atLeast"/>
        <w:ind w:left="0"/>
        <w:jc w:val="left"/>
        <w:rPr>
          <w:rFonts w:ascii="Verdana" w:hAnsi="Verdana" w:cs="Calibri"/>
          <w:color w:val="000000"/>
          <w:sz w:val="24"/>
          <w:szCs w:val="24"/>
          <w:shd w:val="clear" w:color="auto" w:fill="FFFFFF"/>
        </w:rPr>
      </w:pPr>
    </w:p>
    <w:p w14:paraId="79D12664" w14:textId="1D5B57B9" w:rsidR="00943552" w:rsidRPr="003B638E" w:rsidRDefault="00757379" w:rsidP="00943552">
      <w:pPr>
        <w:pStyle w:val="PargrafodaLista"/>
        <w:spacing w:after="195"/>
        <w:ind w:left="0" w:firstLine="426"/>
        <w:jc w:val="both"/>
        <w:rPr>
          <w:rFonts w:ascii="Verdana" w:hAnsi="Verdana" w:cs="Calibri"/>
          <w:color w:val="000000"/>
          <w:sz w:val="24"/>
          <w:szCs w:val="24"/>
          <w:shd w:val="clear" w:color="auto" w:fill="FFFFFF"/>
        </w:rPr>
      </w:pPr>
      <w:r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O Procon de Campina Grande informa ainda que os preços dos medicamentos necessitam de aprovação da Câmara de Regulação do Mercado de Medicamentos (CMED), </w:t>
      </w:r>
      <w:r w:rsidRPr="0028766A">
        <w:rPr>
          <w:rFonts w:ascii="Verdana" w:hAnsi="Verdana" w:cs="Calibri" w:hint="eastAsia"/>
          <w:color w:val="000000"/>
          <w:sz w:val="24"/>
          <w:szCs w:val="24"/>
          <w:shd w:val="clear" w:color="auto" w:fill="FFFFFF"/>
        </w:rPr>
        <w:t>órgão interministerial responsável pela regulação econômica do mercado de medicamentos no Brasil</w:t>
      </w:r>
      <w:r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. Sendo que os reajustes dos medicamentos ocorrem anualmente. </w:t>
      </w:r>
      <w:r w:rsidR="00943552"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O último reajuste ocorreu em março de 20</w:t>
      </w:r>
      <w:r w:rsidR="001945E9"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21</w:t>
      </w:r>
      <w:r w:rsidR="00943552"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, por meio da</w:t>
      </w:r>
      <w:r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 Resolução nº 1, de </w:t>
      </w:r>
      <w:r w:rsidR="001945E9"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31</w:t>
      </w:r>
      <w:r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/03/20</w:t>
      </w:r>
      <w:r w:rsidR="001945E9"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21</w:t>
      </w:r>
      <w:r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 da CMED, que dispõe sobre a forma de definição do Preço do Fabricante</w:t>
      </w:r>
      <w:r w:rsidR="00943552"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 </w:t>
      </w:r>
      <w:r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(PF) e do Preço Máximo ao Consumidor (PMC) dos medicamentos, estabelece a forma de apresentação do Relatório de Comercialização à CMED,</w:t>
      </w:r>
      <w:r w:rsidR="00943552"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 </w:t>
      </w:r>
      <w:r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disciplina a publicidade dos preços dos produtos farmacêuticos e define as margens de</w:t>
      </w:r>
      <w:r w:rsidR="00943552"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 </w:t>
      </w:r>
      <w:r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comercialização desses produtos.</w:t>
      </w:r>
    </w:p>
    <w:p w14:paraId="5C3C8D5E" w14:textId="77777777" w:rsidR="0023198E" w:rsidRDefault="00943552" w:rsidP="0023198E">
      <w:pPr>
        <w:pStyle w:val="PargrafodaLista"/>
        <w:spacing w:after="195"/>
        <w:ind w:left="0" w:firstLine="426"/>
        <w:jc w:val="both"/>
        <w:rPr>
          <w:rFonts w:ascii="Verdana" w:hAnsi="Verdana" w:cs="Calibri"/>
          <w:color w:val="000000"/>
          <w:sz w:val="24"/>
          <w:szCs w:val="24"/>
          <w:shd w:val="clear" w:color="auto" w:fill="FFFFFF"/>
        </w:rPr>
      </w:pPr>
      <w:r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A seguir estão </w:t>
      </w:r>
      <w:r w:rsidR="001458A6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alguns </w:t>
      </w:r>
      <w:r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resultados da pesquisa</w:t>
      </w:r>
      <w:r w:rsidR="001458A6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, vale lembrar que</w:t>
      </w:r>
      <w:r w:rsidR="00757379"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 o objetivo </w:t>
      </w:r>
      <w:r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deste material</w:t>
      </w:r>
      <w:r w:rsidR="00757379"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 é esclarecer </w:t>
      </w:r>
      <w:r w:rsidR="00064448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a</w:t>
      </w:r>
      <w:r w:rsidR="00757379"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o público e que</w:t>
      </w:r>
      <w:r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 </w:t>
      </w:r>
      <w:r w:rsidR="00757379"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os seus resultados não poderão ser util</w:t>
      </w:r>
      <w:r w:rsidR="001458A6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izados para fins publicitários.</w:t>
      </w:r>
    </w:p>
    <w:p w14:paraId="484CAA3C" w14:textId="77777777" w:rsidR="0023198E" w:rsidRDefault="0023198E" w:rsidP="0023198E">
      <w:pPr>
        <w:pStyle w:val="PargrafodaLista"/>
        <w:spacing w:after="195"/>
        <w:ind w:left="0" w:firstLine="426"/>
        <w:jc w:val="both"/>
        <w:rPr>
          <w:rFonts w:ascii="Verdana" w:hAnsi="Verdana" w:cs="Calibri"/>
          <w:color w:val="000000"/>
          <w:sz w:val="24"/>
          <w:szCs w:val="24"/>
          <w:shd w:val="clear" w:color="auto" w:fill="FFFFFF"/>
        </w:rPr>
      </w:pPr>
    </w:p>
    <w:p w14:paraId="1DF00AB3" w14:textId="77777777" w:rsidR="00F70F0F" w:rsidRDefault="00F70F0F" w:rsidP="0023198E">
      <w:pPr>
        <w:pStyle w:val="PargrafodaLista"/>
        <w:spacing w:after="195"/>
        <w:ind w:left="0" w:firstLine="426"/>
        <w:jc w:val="both"/>
        <w:rPr>
          <w:rFonts w:ascii="Verdana" w:eastAsia="Times New Roman" w:hAnsi="Verdana"/>
          <w:b/>
          <w:lang w:eastAsia="pt-BR"/>
        </w:rPr>
      </w:pPr>
    </w:p>
    <w:p w14:paraId="791C7743" w14:textId="77777777" w:rsidR="005A3D79" w:rsidRDefault="005A3D79" w:rsidP="0023198E">
      <w:pPr>
        <w:pStyle w:val="PargrafodaLista"/>
        <w:spacing w:after="195"/>
        <w:ind w:left="0" w:firstLine="426"/>
        <w:jc w:val="both"/>
        <w:rPr>
          <w:rFonts w:ascii="Verdana" w:eastAsia="Times New Roman" w:hAnsi="Verdana"/>
          <w:b/>
          <w:lang w:eastAsia="pt-BR"/>
        </w:rPr>
      </w:pPr>
    </w:p>
    <w:p w14:paraId="63BD305D" w14:textId="77777777" w:rsidR="00246A76" w:rsidRDefault="00246A76" w:rsidP="0023198E">
      <w:pPr>
        <w:pStyle w:val="PargrafodaLista"/>
        <w:spacing w:after="195"/>
        <w:ind w:left="0" w:firstLine="426"/>
        <w:jc w:val="both"/>
        <w:rPr>
          <w:rFonts w:ascii="Verdana" w:eastAsia="Times New Roman" w:hAnsi="Verdana"/>
          <w:b/>
          <w:lang w:eastAsia="pt-BR"/>
        </w:rPr>
      </w:pPr>
    </w:p>
    <w:p w14:paraId="3EBE069A" w14:textId="77777777" w:rsidR="00246A76" w:rsidRDefault="00246A76" w:rsidP="0023198E">
      <w:pPr>
        <w:pStyle w:val="PargrafodaLista"/>
        <w:spacing w:after="195"/>
        <w:ind w:left="0" w:firstLine="426"/>
        <w:jc w:val="both"/>
        <w:rPr>
          <w:rFonts w:ascii="Verdana" w:eastAsia="Times New Roman" w:hAnsi="Verdana"/>
          <w:b/>
          <w:lang w:eastAsia="pt-BR"/>
        </w:rPr>
      </w:pPr>
    </w:p>
    <w:p w14:paraId="520156F8" w14:textId="77777777" w:rsidR="00246A76" w:rsidRDefault="00246A76" w:rsidP="0023198E">
      <w:pPr>
        <w:pStyle w:val="PargrafodaLista"/>
        <w:spacing w:after="195"/>
        <w:ind w:left="0" w:firstLine="426"/>
        <w:jc w:val="both"/>
        <w:rPr>
          <w:rFonts w:ascii="Verdana" w:eastAsia="Times New Roman" w:hAnsi="Verdana"/>
          <w:b/>
          <w:lang w:eastAsia="pt-BR"/>
        </w:rPr>
      </w:pPr>
    </w:p>
    <w:p w14:paraId="633C7741" w14:textId="1B100E4D" w:rsidR="00B96D58" w:rsidRPr="0023198E" w:rsidRDefault="007E6B85" w:rsidP="0023198E">
      <w:pPr>
        <w:pStyle w:val="PargrafodaLista"/>
        <w:spacing w:after="195"/>
        <w:ind w:left="0" w:firstLine="426"/>
        <w:jc w:val="both"/>
        <w:rPr>
          <w:rFonts w:ascii="Verdana" w:hAnsi="Verdana" w:cs="Calibri"/>
          <w:color w:val="000000"/>
          <w:sz w:val="24"/>
          <w:szCs w:val="24"/>
          <w:shd w:val="clear" w:color="auto" w:fill="FFFFFF"/>
        </w:rPr>
      </w:pPr>
      <w:r w:rsidRPr="00002741">
        <w:rPr>
          <w:rFonts w:ascii="Verdana" w:eastAsia="Times New Roman" w:hAnsi="Verdana"/>
          <w:b/>
          <w:lang w:eastAsia="pt-BR"/>
        </w:rPr>
        <w:lastRenderedPageBreak/>
        <w:t>Entre os medicamentos de referência, a</w:t>
      </w:r>
      <w:r w:rsidR="00A43CE4" w:rsidRPr="00002741">
        <w:rPr>
          <w:rFonts w:ascii="Verdana" w:eastAsia="Times New Roman" w:hAnsi="Verdana"/>
          <w:b/>
          <w:lang w:eastAsia="pt-BR"/>
        </w:rPr>
        <w:t>s</w:t>
      </w:r>
      <w:r w:rsidRPr="00002741">
        <w:rPr>
          <w:rFonts w:ascii="Verdana" w:eastAsia="Times New Roman" w:hAnsi="Verdana"/>
          <w:b/>
          <w:lang w:eastAsia="pt-BR"/>
        </w:rPr>
        <w:t xml:space="preserve"> maior</w:t>
      </w:r>
      <w:r w:rsidR="00A43CE4" w:rsidRPr="00002741">
        <w:rPr>
          <w:rFonts w:ascii="Verdana" w:eastAsia="Times New Roman" w:hAnsi="Verdana"/>
          <w:b/>
          <w:lang w:eastAsia="pt-BR"/>
        </w:rPr>
        <w:t>es</w:t>
      </w:r>
      <w:r w:rsidRPr="00002741">
        <w:rPr>
          <w:rFonts w:ascii="Verdana" w:eastAsia="Times New Roman" w:hAnsi="Verdana"/>
          <w:b/>
          <w:lang w:eastAsia="pt-BR"/>
        </w:rPr>
        <w:t xml:space="preserve"> dife</w:t>
      </w:r>
      <w:r w:rsidR="00A43CE4" w:rsidRPr="00002741">
        <w:rPr>
          <w:rFonts w:ascii="Verdana" w:eastAsia="Times New Roman" w:hAnsi="Verdana"/>
          <w:b/>
          <w:lang w:eastAsia="pt-BR"/>
        </w:rPr>
        <w:t>rença</w:t>
      </w:r>
      <w:r w:rsidR="00064448">
        <w:rPr>
          <w:rFonts w:ascii="Verdana" w:eastAsia="Times New Roman" w:hAnsi="Verdana"/>
          <w:b/>
          <w:lang w:eastAsia="pt-BR"/>
        </w:rPr>
        <w:t>s</w:t>
      </w:r>
      <w:r w:rsidR="00A43CE4" w:rsidRPr="00002741">
        <w:rPr>
          <w:rFonts w:ascii="Verdana" w:eastAsia="Times New Roman" w:hAnsi="Verdana"/>
          <w:b/>
          <w:lang w:eastAsia="pt-BR"/>
        </w:rPr>
        <w:t xml:space="preserve"> </w:t>
      </w:r>
      <w:r w:rsidR="00002741" w:rsidRPr="00002741">
        <w:rPr>
          <w:rFonts w:ascii="Verdana" w:eastAsia="Times New Roman" w:hAnsi="Verdana"/>
          <w:b/>
          <w:lang w:eastAsia="pt-BR"/>
        </w:rPr>
        <w:t>encontrad</w:t>
      </w:r>
      <w:r w:rsidR="00064448">
        <w:rPr>
          <w:rFonts w:ascii="Verdana" w:eastAsia="Times New Roman" w:hAnsi="Verdana"/>
          <w:b/>
          <w:lang w:eastAsia="pt-BR"/>
        </w:rPr>
        <w:t>a</w:t>
      </w:r>
      <w:r w:rsidR="00002741" w:rsidRPr="00002741">
        <w:rPr>
          <w:rFonts w:ascii="Verdana" w:eastAsia="Times New Roman" w:hAnsi="Verdana"/>
          <w:b/>
          <w:lang w:eastAsia="pt-BR"/>
        </w:rPr>
        <w:t>s</w:t>
      </w:r>
      <w:r w:rsidR="00A43CE4" w:rsidRPr="00002741">
        <w:rPr>
          <w:rFonts w:ascii="Verdana" w:eastAsia="Times New Roman" w:hAnsi="Verdana"/>
          <w:b/>
          <w:lang w:eastAsia="pt-BR"/>
        </w:rPr>
        <w:t xml:space="preserve"> foram</w:t>
      </w:r>
      <w:r w:rsidRPr="00002741">
        <w:rPr>
          <w:rFonts w:ascii="Verdana" w:eastAsia="Times New Roman" w:hAnsi="Verdana"/>
          <w:b/>
          <w:lang w:eastAsia="pt-BR"/>
        </w:rPr>
        <w:t xml:space="preserve">: </w:t>
      </w:r>
    </w:p>
    <w:p w14:paraId="21B7E1BD" w14:textId="158892F9" w:rsidR="00D82A11" w:rsidRPr="00757B3E" w:rsidRDefault="00757B3E" w:rsidP="00757B3E">
      <w:pPr>
        <w:pStyle w:val="Legenda"/>
        <w:keepNext/>
        <w:jc w:val="both"/>
        <w:rPr>
          <w:rFonts w:ascii="Cambria" w:hAnsi="Cambria"/>
          <w:color w:val="0070C0"/>
          <w:sz w:val="20"/>
          <w:szCs w:val="20"/>
        </w:rPr>
      </w:pPr>
      <w:r>
        <w:rPr>
          <w:rFonts w:ascii="Cambria" w:hAnsi="Cambria"/>
          <w:color w:val="0070C0"/>
          <w:sz w:val="20"/>
          <w:szCs w:val="20"/>
        </w:rPr>
        <w:t>Tabela</w:t>
      </w:r>
      <w:r>
        <w:rPr>
          <w:rFonts w:ascii="Cambria" w:hAnsi="Cambria" w:hint="eastAsia"/>
          <w:color w:val="0070C0"/>
          <w:sz w:val="20"/>
          <w:szCs w:val="20"/>
        </w:rPr>
        <w:t xml:space="preserve"> </w:t>
      </w:r>
      <w:r>
        <w:rPr>
          <w:rFonts w:ascii="Cambria" w:hAnsi="Cambria"/>
          <w:color w:val="0070C0"/>
          <w:sz w:val="20"/>
          <w:szCs w:val="20"/>
        </w:rPr>
        <w:t>1</w:t>
      </w:r>
      <w:r w:rsidRPr="00EC2B61">
        <w:rPr>
          <w:rFonts w:ascii="Cambria" w:hAnsi="Cambria" w:hint="eastAsia"/>
          <w:color w:val="0070C0"/>
          <w:sz w:val="20"/>
          <w:szCs w:val="20"/>
        </w:rPr>
        <w:t xml:space="preserve">: </w:t>
      </w:r>
      <w:r w:rsidRPr="001E63E5">
        <w:rPr>
          <w:rFonts w:ascii="Cambria" w:hAnsi="Cambria" w:hint="eastAsia"/>
          <w:color w:val="0070C0"/>
          <w:sz w:val="20"/>
          <w:szCs w:val="20"/>
        </w:rPr>
        <w:t xml:space="preserve">Variação percentual </w:t>
      </w:r>
      <w:r>
        <w:rPr>
          <w:rFonts w:ascii="Cambria" w:hAnsi="Cambria"/>
          <w:color w:val="0070C0"/>
          <w:sz w:val="20"/>
          <w:szCs w:val="20"/>
        </w:rPr>
        <w:t xml:space="preserve">entre </w:t>
      </w:r>
      <w:r w:rsidR="002D2530">
        <w:rPr>
          <w:rFonts w:ascii="Cambria" w:hAnsi="Cambria"/>
          <w:color w:val="0070C0"/>
          <w:sz w:val="20"/>
          <w:szCs w:val="20"/>
        </w:rPr>
        <w:t xml:space="preserve">o </w:t>
      </w:r>
      <w:r w:rsidR="00854BC1">
        <w:rPr>
          <w:rFonts w:ascii="Cambria" w:hAnsi="Cambria"/>
          <w:color w:val="0070C0"/>
          <w:sz w:val="20"/>
          <w:szCs w:val="20"/>
        </w:rPr>
        <w:t xml:space="preserve">menor </w:t>
      </w:r>
      <w:r>
        <w:rPr>
          <w:rFonts w:ascii="Cambria" w:hAnsi="Cambria"/>
          <w:color w:val="0070C0"/>
          <w:sz w:val="20"/>
          <w:szCs w:val="20"/>
        </w:rPr>
        <w:t>e</w:t>
      </w:r>
      <w:r w:rsidR="00854BC1">
        <w:rPr>
          <w:rFonts w:ascii="Cambria" w:hAnsi="Cambria"/>
          <w:color w:val="0070C0"/>
          <w:sz w:val="20"/>
          <w:szCs w:val="20"/>
        </w:rPr>
        <w:t xml:space="preserve"> o</w:t>
      </w:r>
      <w:r w:rsidR="005337FA">
        <w:rPr>
          <w:rFonts w:ascii="Cambria" w:hAnsi="Cambria"/>
          <w:color w:val="0070C0"/>
          <w:sz w:val="20"/>
          <w:szCs w:val="20"/>
        </w:rPr>
        <w:t xml:space="preserve"> maior preço (</w:t>
      </w:r>
      <w:r w:rsidR="00246A76">
        <w:rPr>
          <w:rFonts w:ascii="Cambria" w:hAnsi="Cambria"/>
          <w:color w:val="0070C0"/>
          <w:sz w:val="20"/>
          <w:szCs w:val="20"/>
        </w:rPr>
        <w:t>setembro</w:t>
      </w:r>
      <w:r>
        <w:rPr>
          <w:rFonts w:ascii="Cambria" w:hAnsi="Cambria" w:hint="eastAsia"/>
          <w:color w:val="0070C0"/>
          <w:sz w:val="20"/>
          <w:szCs w:val="20"/>
        </w:rPr>
        <w:t>/20</w:t>
      </w:r>
      <w:r w:rsidR="0050458B">
        <w:rPr>
          <w:rFonts w:ascii="Cambria" w:hAnsi="Cambria"/>
          <w:color w:val="0070C0"/>
          <w:sz w:val="20"/>
          <w:szCs w:val="20"/>
        </w:rPr>
        <w:t>2</w:t>
      </w:r>
      <w:r w:rsidR="00CC2BCE">
        <w:rPr>
          <w:rFonts w:ascii="Cambria" w:hAnsi="Cambria"/>
          <w:color w:val="0070C0"/>
          <w:sz w:val="20"/>
          <w:szCs w:val="20"/>
        </w:rPr>
        <w:t>1</w:t>
      </w:r>
      <w:r w:rsidRPr="001E63E5">
        <w:rPr>
          <w:rFonts w:ascii="Cambria" w:hAnsi="Cambria" w:hint="eastAsia"/>
          <w:color w:val="0070C0"/>
          <w:sz w:val="20"/>
          <w:szCs w:val="20"/>
        </w:rPr>
        <w:t>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1468"/>
        <w:gridCol w:w="1802"/>
        <w:gridCol w:w="1679"/>
        <w:gridCol w:w="1790"/>
        <w:gridCol w:w="1345"/>
      </w:tblGrid>
      <w:tr w:rsidR="008658EE" w:rsidRPr="008658EE" w14:paraId="3CDF78AF" w14:textId="77777777" w:rsidTr="008658EE">
        <w:trPr>
          <w:trHeight w:val="330"/>
        </w:trPr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45652F5" w14:textId="77777777" w:rsidR="008658EE" w:rsidRPr="008658EE" w:rsidRDefault="008658EE" w:rsidP="008658E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8658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 xml:space="preserve">Medicamentos </w:t>
            </w:r>
          </w:p>
        </w:tc>
        <w:tc>
          <w:tcPr>
            <w:tcW w:w="10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EB9432A" w14:textId="77777777" w:rsidR="008658EE" w:rsidRPr="008658EE" w:rsidRDefault="008658EE" w:rsidP="008658E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8658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 xml:space="preserve">Apresentação 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4528B02" w14:textId="77777777" w:rsidR="008658EE" w:rsidRPr="008658EE" w:rsidRDefault="008658EE" w:rsidP="008658E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8658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Menor Preço (R$)</w:t>
            </w:r>
          </w:p>
        </w:tc>
        <w:tc>
          <w:tcPr>
            <w:tcW w:w="7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DABA32A" w14:textId="77777777" w:rsidR="008658EE" w:rsidRPr="008658EE" w:rsidRDefault="008658EE" w:rsidP="008658E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8658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Maior Preço(R$)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C9F817D" w14:textId="77777777" w:rsidR="008658EE" w:rsidRPr="008658EE" w:rsidRDefault="008658EE" w:rsidP="008658E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8658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Preço médio (R$)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E375C5F" w14:textId="77777777" w:rsidR="008658EE" w:rsidRPr="008658EE" w:rsidRDefault="008658EE" w:rsidP="008658E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8658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Variação (%)</w:t>
            </w:r>
          </w:p>
        </w:tc>
      </w:tr>
      <w:tr w:rsidR="008658EE" w:rsidRPr="008658EE" w14:paraId="159981B6" w14:textId="77777777" w:rsidTr="008658EE">
        <w:trPr>
          <w:trHeight w:val="31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425B90C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ARADOIS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38FBA5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 mg - 30 comprimidos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31AAD34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R$ 10,00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1736993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R$ 47,28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3A60365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R$ 23,75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DD0F1D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372,80%</w:t>
            </w:r>
          </w:p>
        </w:tc>
      </w:tr>
      <w:tr w:rsidR="008658EE" w:rsidRPr="008658EE" w14:paraId="76B440C5" w14:textId="77777777" w:rsidTr="008658EE">
        <w:trPr>
          <w:trHeight w:val="31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D11E31B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GLIFAGE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42614A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500 mg - 30 comprimidos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79B55F5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R$ 7,60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D3D7E6F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R$ 20,99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28277D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R$ 17,70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E7FC4F9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176,18%</w:t>
            </w:r>
          </w:p>
        </w:tc>
      </w:tr>
    </w:tbl>
    <w:p w14:paraId="1E0A5569" w14:textId="3A5ABCB6" w:rsidR="00F61D22" w:rsidRDefault="005E4CE2" w:rsidP="00A43CE4">
      <w:pPr>
        <w:spacing w:after="195"/>
        <w:rPr>
          <w:rFonts w:ascii="Verdana" w:eastAsia="Times New Roman" w:hAnsi="Verdana" w:cs="Times New Roman"/>
          <w:lang w:eastAsia="pt-BR"/>
        </w:rPr>
      </w:pPr>
      <w:r w:rsidRPr="00F50996">
        <w:rPr>
          <w:rFonts w:ascii="Cambria" w:hAnsi="Cambria"/>
          <w:i/>
          <w:color w:val="0070C0"/>
          <w:sz w:val="20"/>
          <w:szCs w:val="20"/>
        </w:rPr>
        <w:t xml:space="preserve"> </w:t>
      </w:r>
      <w:r w:rsidR="00757B3E" w:rsidRPr="00F50996">
        <w:rPr>
          <w:rFonts w:ascii="Cambria" w:hAnsi="Cambria"/>
          <w:i/>
          <w:color w:val="0070C0"/>
          <w:sz w:val="20"/>
          <w:szCs w:val="20"/>
        </w:rPr>
        <w:t>Fonte:</w:t>
      </w:r>
      <w:r w:rsidR="00757B3E">
        <w:rPr>
          <w:rFonts w:ascii="Cambria" w:hAnsi="Cambria"/>
          <w:i/>
          <w:color w:val="0070C0"/>
          <w:sz w:val="20"/>
          <w:szCs w:val="20"/>
        </w:rPr>
        <w:t xml:space="preserve"> </w:t>
      </w:r>
      <w:r w:rsidR="00757B3E" w:rsidRPr="00F50996">
        <w:rPr>
          <w:rFonts w:ascii="Cambria" w:hAnsi="Cambria"/>
          <w:i/>
          <w:color w:val="0070C0"/>
          <w:sz w:val="20"/>
          <w:szCs w:val="20"/>
        </w:rPr>
        <w:t>PROCON Municipal de Campina Grande-PB.</w:t>
      </w:r>
    </w:p>
    <w:p w14:paraId="0D7B4DC7" w14:textId="77777777" w:rsidR="00F61D22" w:rsidRDefault="00F61D22" w:rsidP="00122054">
      <w:pPr>
        <w:spacing w:after="195"/>
        <w:rPr>
          <w:rFonts w:ascii="Verdana" w:eastAsia="Times New Roman" w:hAnsi="Verdana" w:cs="Times New Roman"/>
          <w:b/>
          <w:lang w:eastAsia="pt-BR"/>
        </w:rPr>
      </w:pPr>
      <w:r w:rsidRPr="007B7E23">
        <w:rPr>
          <w:rFonts w:ascii="Verdana" w:eastAsia="Times New Roman" w:hAnsi="Verdana" w:cs="Times New Roman"/>
          <w:b/>
          <w:lang w:eastAsia="pt-BR"/>
        </w:rPr>
        <w:t>Entre os medicamentos genéricos</w:t>
      </w:r>
      <w:r w:rsidR="00243CB1" w:rsidRPr="007B7E23">
        <w:rPr>
          <w:rFonts w:ascii="Verdana" w:eastAsia="Times New Roman" w:hAnsi="Verdana" w:cs="Times New Roman"/>
          <w:b/>
          <w:lang w:eastAsia="pt-BR"/>
        </w:rPr>
        <w:t>, as maiores diferença</w:t>
      </w:r>
      <w:r w:rsidR="00064448">
        <w:rPr>
          <w:rFonts w:ascii="Verdana" w:eastAsia="Times New Roman" w:hAnsi="Verdana" w:cs="Times New Roman"/>
          <w:b/>
          <w:lang w:eastAsia="pt-BR"/>
        </w:rPr>
        <w:t>s</w:t>
      </w:r>
      <w:r w:rsidR="00243CB1" w:rsidRPr="007B7E23">
        <w:rPr>
          <w:rFonts w:ascii="Verdana" w:eastAsia="Times New Roman" w:hAnsi="Verdana" w:cs="Times New Roman"/>
          <w:b/>
          <w:lang w:eastAsia="pt-BR"/>
        </w:rPr>
        <w:t xml:space="preserve"> de preço encontrada</w:t>
      </w:r>
      <w:r w:rsidR="00064448">
        <w:rPr>
          <w:rFonts w:ascii="Verdana" w:eastAsia="Times New Roman" w:hAnsi="Verdana" w:cs="Times New Roman"/>
          <w:b/>
          <w:lang w:eastAsia="pt-BR"/>
        </w:rPr>
        <w:t>s</w:t>
      </w:r>
      <w:r w:rsidR="00243CB1" w:rsidRPr="007B7E23">
        <w:rPr>
          <w:rFonts w:ascii="Verdana" w:eastAsia="Times New Roman" w:hAnsi="Verdana" w:cs="Times New Roman"/>
          <w:b/>
          <w:lang w:eastAsia="pt-BR"/>
        </w:rPr>
        <w:t xml:space="preserve"> foram:</w:t>
      </w:r>
    </w:p>
    <w:p w14:paraId="4E637A59" w14:textId="1EC238CD" w:rsidR="00757B3E" w:rsidRPr="00757B3E" w:rsidRDefault="00757B3E" w:rsidP="00757B3E">
      <w:pPr>
        <w:pStyle w:val="Legenda"/>
        <w:keepNext/>
        <w:jc w:val="both"/>
        <w:rPr>
          <w:rFonts w:ascii="Cambria" w:hAnsi="Cambria"/>
          <w:color w:val="0070C0"/>
          <w:sz w:val="20"/>
          <w:szCs w:val="20"/>
        </w:rPr>
      </w:pPr>
      <w:r>
        <w:rPr>
          <w:rFonts w:ascii="Cambria" w:hAnsi="Cambria"/>
          <w:color w:val="0070C0"/>
          <w:sz w:val="20"/>
          <w:szCs w:val="20"/>
        </w:rPr>
        <w:t>Tabela</w:t>
      </w:r>
      <w:r>
        <w:rPr>
          <w:rFonts w:ascii="Cambria" w:hAnsi="Cambria" w:hint="eastAsia"/>
          <w:color w:val="0070C0"/>
          <w:sz w:val="20"/>
          <w:szCs w:val="20"/>
        </w:rPr>
        <w:t xml:space="preserve"> </w:t>
      </w:r>
      <w:r>
        <w:rPr>
          <w:rFonts w:ascii="Cambria" w:hAnsi="Cambria"/>
          <w:color w:val="0070C0"/>
          <w:sz w:val="20"/>
          <w:szCs w:val="20"/>
        </w:rPr>
        <w:t>2</w:t>
      </w:r>
      <w:r w:rsidRPr="00EC2B61">
        <w:rPr>
          <w:rFonts w:ascii="Cambria" w:hAnsi="Cambria" w:hint="eastAsia"/>
          <w:color w:val="0070C0"/>
          <w:sz w:val="20"/>
          <w:szCs w:val="20"/>
        </w:rPr>
        <w:t xml:space="preserve">: </w:t>
      </w:r>
      <w:r w:rsidRPr="001E63E5">
        <w:rPr>
          <w:rFonts w:ascii="Cambria" w:hAnsi="Cambria" w:hint="eastAsia"/>
          <w:color w:val="0070C0"/>
          <w:sz w:val="20"/>
          <w:szCs w:val="20"/>
        </w:rPr>
        <w:t xml:space="preserve">Variação percentual </w:t>
      </w:r>
      <w:r>
        <w:rPr>
          <w:rFonts w:ascii="Cambria" w:hAnsi="Cambria"/>
          <w:color w:val="0070C0"/>
          <w:sz w:val="20"/>
          <w:szCs w:val="20"/>
        </w:rPr>
        <w:t>entre</w:t>
      </w:r>
      <w:r w:rsidR="002D2530">
        <w:rPr>
          <w:rFonts w:ascii="Cambria" w:hAnsi="Cambria"/>
          <w:color w:val="0070C0"/>
          <w:sz w:val="20"/>
          <w:szCs w:val="20"/>
        </w:rPr>
        <w:t xml:space="preserve"> o</w:t>
      </w:r>
      <w:r w:rsidR="00094AB9">
        <w:rPr>
          <w:rFonts w:ascii="Cambria" w:hAnsi="Cambria"/>
          <w:color w:val="0070C0"/>
          <w:sz w:val="20"/>
          <w:szCs w:val="20"/>
        </w:rPr>
        <w:t xml:space="preserve"> menor </w:t>
      </w:r>
      <w:r>
        <w:rPr>
          <w:rFonts w:ascii="Cambria" w:hAnsi="Cambria"/>
          <w:color w:val="0070C0"/>
          <w:sz w:val="20"/>
          <w:szCs w:val="20"/>
        </w:rPr>
        <w:t>e</w:t>
      </w:r>
      <w:r w:rsidR="00094AB9">
        <w:rPr>
          <w:rFonts w:ascii="Cambria" w:hAnsi="Cambria"/>
          <w:color w:val="0070C0"/>
          <w:sz w:val="20"/>
          <w:szCs w:val="20"/>
        </w:rPr>
        <w:t xml:space="preserve"> o</w:t>
      </w:r>
      <w:r>
        <w:rPr>
          <w:rFonts w:ascii="Cambria" w:hAnsi="Cambria"/>
          <w:color w:val="0070C0"/>
          <w:sz w:val="20"/>
          <w:szCs w:val="20"/>
        </w:rPr>
        <w:t xml:space="preserve"> maior pre</w:t>
      </w:r>
      <w:r w:rsidR="005337FA">
        <w:rPr>
          <w:rFonts w:ascii="Cambria" w:hAnsi="Cambria"/>
          <w:color w:val="0070C0"/>
          <w:sz w:val="20"/>
          <w:szCs w:val="20"/>
        </w:rPr>
        <w:t xml:space="preserve">ço </w:t>
      </w:r>
      <w:r w:rsidR="0050458B">
        <w:rPr>
          <w:rFonts w:ascii="Cambria" w:hAnsi="Cambria"/>
          <w:color w:val="0070C0"/>
          <w:sz w:val="20"/>
          <w:szCs w:val="20"/>
        </w:rPr>
        <w:t>(</w:t>
      </w:r>
      <w:r w:rsidR="00246A76">
        <w:rPr>
          <w:rFonts w:ascii="Cambria" w:hAnsi="Cambria"/>
          <w:color w:val="0070C0"/>
          <w:sz w:val="20"/>
          <w:szCs w:val="20"/>
        </w:rPr>
        <w:t>setembro</w:t>
      </w:r>
      <w:r>
        <w:rPr>
          <w:rFonts w:ascii="Cambria" w:hAnsi="Cambria" w:hint="eastAsia"/>
          <w:color w:val="0070C0"/>
          <w:sz w:val="20"/>
          <w:szCs w:val="20"/>
        </w:rPr>
        <w:t>/20</w:t>
      </w:r>
      <w:r w:rsidR="0050458B">
        <w:rPr>
          <w:rFonts w:ascii="Cambria" w:hAnsi="Cambria"/>
          <w:color w:val="0070C0"/>
          <w:sz w:val="20"/>
          <w:szCs w:val="20"/>
        </w:rPr>
        <w:t>2</w:t>
      </w:r>
      <w:r w:rsidR="005E4CE2">
        <w:rPr>
          <w:rFonts w:ascii="Cambria" w:hAnsi="Cambria"/>
          <w:color w:val="0070C0"/>
          <w:sz w:val="20"/>
          <w:szCs w:val="20"/>
        </w:rPr>
        <w:t>1</w:t>
      </w:r>
      <w:r w:rsidRPr="001E63E5">
        <w:rPr>
          <w:rFonts w:ascii="Cambria" w:hAnsi="Cambria" w:hint="eastAsia"/>
          <w:color w:val="0070C0"/>
          <w:sz w:val="20"/>
          <w:szCs w:val="20"/>
        </w:rPr>
        <w:t>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1387"/>
        <w:gridCol w:w="1701"/>
        <w:gridCol w:w="1586"/>
        <w:gridCol w:w="1690"/>
        <w:gridCol w:w="1272"/>
      </w:tblGrid>
      <w:tr w:rsidR="008658EE" w:rsidRPr="008658EE" w14:paraId="26725852" w14:textId="77777777" w:rsidTr="008658EE">
        <w:trPr>
          <w:trHeight w:val="330"/>
        </w:trPr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A8803F8" w14:textId="77777777" w:rsidR="008658EE" w:rsidRPr="008658EE" w:rsidRDefault="008658EE" w:rsidP="008658E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8658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 xml:space="preserve">Medicamentos </w:t>
            </w:r>
          </w:p>
        </w:tc>
        <w:tc>
          <w:tcPr>
            <w:tcW w:w="10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F0CEECD" w14:textId="77777777" w:rsidR="008658EE" w:rsidRPr="008658EE" w:rsidRDefault="008658EE" w:rsidP="008658E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8658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 xml:space="preserve">Apresentação 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E3200AB" w14:textId="77777777" w:rsidR="008658EE" w:rsidRPr="008658EE" w:rsidRDefault="008658EE" w:rsidP="008658E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8658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Menor Preço (R$)</w:t>
            </w:r>
          </w:p>
        </w:tc>
        <w:tc>
          <w:tcPr>
            <w:tcW w:w="7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F5083EC" w14:textId="77777777" w:rsidR="008658EE" w:rsidRPr="008658EE" w:rsidRDefault="008658EE" w:rsidP="008658E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8658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Maior Preço(R$)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EE1F2D6" w14:textId="77777777" w:rsidR="008658EE" w:rsidRPr="008658EE" w:rsidRDefault="008658EE" w:rsidP="008658E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8658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Preço médio (R$)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D2DF08E" w14:textId="77777777" w:rsidR="008658EE" w:rsidRPr="008658EE" w:rsidRDefault="008658EE" w:rsidP="008658EE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8658E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Variação (%)</w:t>
            </w:r>
          </w:p>
        </w:tc>
      </w:tr>
      <w:tr w:rsidR="008658EE" w:rsidRPr="008658EE" w14:paraId="6D93B1BB" w14:textId="77777777" w:rsidTr="008658EE">
        <w:trPr>
          <w:trHeight w:val="31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EAADB" w:fill="D9D9D9"/>
            <w:noWrap/>
            <w:vAlign w:val="center"/>
            <w:hideMark/>
          </w:tcPr>
          <w:p w14:paraId="0BB30860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ÁCIDO MEFENÂMICO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550265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500 mg - 24 comprimidos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E49CD62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R$ 3,60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05909A3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R$ 20,00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D36E4E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R$ 14,20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43B9A1A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455,56%</w:t>
            </w:r>
          </w:p>
        </w:tc>
      </w:tr>
      <w:tr w:rsidR="008658EE" w:rsidRPr="008658EE" w14:paraId="70E7B6D2" w14:textId="77777777" w:rsidTr="008658EE">
        <w:trPr>
          <w:trHeight w:val="315"/>
        </w:trPr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EAADB" w:fill="D9D9D9"/>
            <w:noWrap/>
            <w:vAlign w:val="center"/>
            <w:hideMark/>
          </w:tcPr>
          <w:p w14:paraId="56164E6A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ATENOLOL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CB1F89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25 mg - 30 comprimidos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B859B3D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R$ 2,40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FA17682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R$ 9,70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04C431B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R$ 4,52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8B7092D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304,17%</w:t>
            </w:r>
          </w:p>
        </w:tc>
      </w:tr>
    </w:tbl>
    <w:p w14:paraId="6B6D876F" w14:textId="11551F4B" w:rsidR="00122054" w:rsidRPr="007B7E23" w:rsidRDefault="005E4CE2" w:rsidP="00122054">
      <w:pPr>
        <w:spacing w:after="195"/>
        <w:rPr>
          <w:rFonts w:ascii="Verdana" w:eastAsia="Times New Roman" w:hAnsi="Verdana" w:cs="Times New Roman"/>
          <w:b/>
          <w:lang w:eastAsia="pt-BR"/>
        </w:rPr>
      </w:pPr>
      <w:r w:rsidRPr="00F50996">
        <w:rPr>
          <w:rFonts w:ascii="Cambria" w:hAnsi="Cambria"/>
          <w:i/>
          <w:color w:val="0070C0"/>
          <w:sz w:val="20"/>
          <w:szCs w:val="20"/>
        </w:rPr>
        <w:t xml:space="preserve"> </w:t>
      </w:r>
      <w:r w:rsidR="00757B3E" w:rsidRPr="00F50996">
        <w:rPr>
          <w:rFonts w:ascii="Cambria" w:hAnsi="Cambria"/>
          <w:i/>
          <w:color w:val="0070C0"/>
          <w:sz w:val="20"/>
          <w:szCs w:val="20"/>
        </w:rPr>
        <w:t>Fonte:</w:t>
      </w:r>
      <w:r w:rsidR="00757B3E">
        <w:rPr>
          <w:rFonts w:ascii="Cambria" w:hAnsi="Cambria"/>
          <w:i/>
          <w:color w:val="0070C0"/>
          <w:sz w:val="20"/>
          <w:szCs w:val="20"/>
        </w:rPr>
        <w:t xml:space="preserve"> </w:t>
      </w:r>
      <w:r w:rsidR="00757B3E" w:rsidRPr="00F50996">
        <w:rPr>
          <w:rFonts w:ascii="Cambria" w:hAnsi="Cambria"/>
          <w:i/>
          <w:color w:val="0070C0"/>
          <w:sz w:val="20"/>
          <w:szCs w:val="20"/>
        </w:rPr>
        <w:t>PROCON Municipal de Campina Grande-PB.</w:t>
      </w:r>
    </w:p>
    <w:p w14:paraId="63F18ECE" w14:textId="77777777" w:rsidR="002448EA" w:rsidRDefault="003B171B" w:rsidP="001E3478">
      <w:pPr>
        <w:spacing w:after="195"/>
        <w:jc w:val="both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>As variações dos preços nos medicamentos genéricos são</w:t>
      </w:r>
      <w:r w:rsidR="00775B55">
        <w:rPr>
          <w:rFonts w:ascii="Verdana" w:eastAsia="Times New Roman" w:hAnsi="Verdana" w:cs="Times New Roman"/>
          <w:lang w:eastAsia="pt-BR"/>
        </w:rPr>
        <w:t xml:space="preserve"> </w:t>
      </w:r>
      <w:r>
        <w:rPr>
          <w:rFonts w:ascii="Verdana" w:eastAsia="Times New Roman" w:hAnsi="Verdana" w:cs="Times New Roman"/>
          <w:lang w:eastAsia="pt-BR"/>
        </w:rPr>
        <w:t>altas</w:t>
      </w:r>
      <w:r w:rsidR="00835344">
        <w:rPr>
          <w:rFonts w:ascii="Verdana" w:eastAsia="Times New Roman" w:hAnsi="Verdana" w:cs="Times New Roman"/>
          <w:lang w:eastAsia="pt-BR"/>
        </w:rPr>
        <w:t xml:space="preserve"> por conta </w:t>
      </w:r>
      <w:r w:rsidR="00064448">
        <w:rPr>
          <w:rFonts w:ascii="Verdana" w:eastAsia="Times New Roman" w:hAnsi="Verdana" w:cs="Times New Roman"/>
          <w:lang w:eastAsia="pt-BR"/>
        </w:rPr>
        <w:t>dos</w:t>
      </w:r>
      <w:r w:rsidR="00835344">
        <w:rPr>
          <w:rFonts w:ascii="Verdana" w:eastAsia="Times New Roman" w:hAnsi="Verdana" w:cs="Times New Roman"/>
          <w:lang w:eastAsia="pt-BR"/>
        </w:rPr>
        <w:t xml:space="preserve"> laboratórios que variam de uma farmácia </w:t>
      </w:r>
      <w:r w:rsidR="00775B55">
        <w:rPr>
          <w:rFonts w:ascii="Verdana" w:eastAsia="Times New Roman" w:hAnsi="Verdana" w:cs="Times New Roman"/>
          <w:lang w:eastAsia="pt-BR"/>
        </w:rPr>
        <w:t>para a outra.</w:t>
      </w:r>
    </w:p>
    <w:p w14:paraId="45005AD0" w14:textId="25091680" w:rsidR="00391F87" w:rsidRDefault="00391F87" w:rsidP="001E3478">
      <w:pPr>
        <w:numPr>
          <w:ilvl w:val="0"/>
          <w:numId w:val="14"/>
        </w:numPr>
        <w:spacing w:after="195"/>
        <w:jc w:val="both"/>
        <w:rPr>
          <w:rFonts w:ascii="Verdana" w:eastAsia="Times New Roman" w:hAnsi="Verdana" w:cs="Times New Roman"/>
          <w:lang w:eastAsia="pt-BR"/>
        </w:rPr>
      </w:pPr>
      <w:r w:rsidRPr="007B7E23">
        <w:rPr>
          <w:rFonts w:ascii="Verdana" w:eastAsia="Times New Roman" w:hAnsi="Verdana" w:cs="Times New Roman"/>
          <w:b/>
          <w:lang w:eastAsia="pt-BR"/>
        </w:rPr>
        <w:t>Comparando-se</w:t>
      </w:r>
      <w:r w:rsidRPr="006A7F49">
        <w:rPr>
          <w:rFonts w:ascii="Verdana" w:eastAsia="Times New Roman" w:hAnsi="Verdana" w:cs="Times New Roman"/>
          <w:lang w:eastAsia="pt-BR"/>
        </w:rPr>
        <w:t xml:space="preserve"> os preços médios dos genéricos com os de referência de mesma apresentação, constatou-se que, em média, </w:t>
      </w:r>
      <w:r w:rsidR="001E7BAB" w:rsidRPr="006A7F49">
        <w:rPr>
          <w:rFonts w:ascii="Verdana" w:eastAsia="Times New Roman" w:hAnsi="Verdana" w:cs="Times New Roman"/>
          <w:lang w:eastAsia="pt-BR"/>
        </w:rPr>
        <w:t>os medicamentos</w:t>
      </w:r>
      <w:r w:rsidR="001E7BAB">
        <w:rPr>
          <w:rFonts w:ascii="Verdana" w:eastAsia="Times New Roman" w:hAnsi="Verdana" w:cs="Times New Roman"/>
          <w:lang w:eastAsia="pt-BR"/>
        </w:rPr>
        <w:t xml:space="preserve"> genéricos</w:t>
      </w:r>
      <w:r w:rsidR="007038F1">
        <w:rPr>
          <w:rFonts w:ascii="Verdana" w:eastAsia="Times New Roman" w:hAnsi="Verdana" w:cs="Times New Roman"/>
          <w:lang w:eastAsia="pt-BR"/>
        </w:rPr>
        <w:t xml:space="preserve"> </w:t>
      </w:r>
      <w:r w:rsidRPr="00F77A77">
        <w:rPr>
          <w:rFonts w:ascii="Verdana" w:eastAsia="Times New Roman" w:hAnsi="Verdana" w:cs="Times New Roman"/>
          <w:lang w:eastAsia="pt-BR"/>
        </w:rPr>
        <w:t>são</w:t>
      </w:r>
      <w:r w:rsidR="0038773D">
        <w:rPr>
          <w:rFonts w:ascii="Verdana" w:eastAsia="Times New Roman" w:hAnsi="Verdana" w:cs="Times New Roman"/>
          <w:lang w:eastAsia="pt-BR"/>
        </w:rPr>
        <w:t xml:space="preserve"> </w:t>
      </w:r>
      <w:r w:rsidR="002424DA">
        <w:rPr>
          <w:rFonts w:ascii="Verdana" w:eastAsia="Times New Roman" w:hAnsi="Verdana" w:cs="Times New Roman"/>
          <w:lang w:eastAsia="pt-BR"/>
        </w:rPr>
        <w:t>6</w:t>
      </w:r>
      <w:r w:rsidR="0040448B">
        <w:rPr>
          <w:rFonts w:ascii="Verdana" w:eastAsia="Times New Roman" w:hAnsi="Verdana" w:cs="Times New Roman"/>
          <w:lang w:eastAsia="pt-BR"/>
        </w:rPr>
        <w:t>4</w:t>
      </w:r>
      <w:r w:rsidR="002424DA">
        <w:rPr>
          <w:rFonts w:ascii="Verdana" w:eastAsia="Times New Roman" w:hAnsi="Verdana" w:cs="Times New Roman"/>
          <w:lang w:eastAsia="pt-BR"/>
        </w:rPr>
        <w:t>,</w:t>
      </w:r>
      <w:r w:rsidR="008658EE">
        <w:rPr>
          <w:rFonts w:ascii="Verdana" w:eastAsia="Times New Roman" w:hAnsi="Verdana" w:cs="Times New Roman"/>
          <w:lang w:eastAsia="pt-BR"/>
        </w:rPr>
        <w:t>24</w:t>
      </w:r>
      <w:r w:rsidR="008930DA">
        <w:rPr>
          <w:rFonts w:ascii="Verdana" w:eastAsia="Times New Roman" w:hAnsi="Verdana" w:cs="Times New Roman"/>
          <w:lang w:eastAsia="pt-BR"/>
        </w:rPr>
        <w:t xml:space="preserve"> </w:t>
      </w:r>
      <w:r w:rsidRPr="00F77A77">
        <w:rPr>
          <w:rFonts w:ascii="Verdana" w:eastAsia="Times New Roman" w:hAnsi="Verdana" w:cs="Times New Roman"/>
          <w:lang w:eastAsia="pt-BR"/>
        </w:rPr>
        <w:t>%</w:t>
      </w:r>
      <w:r w:rsidR="007038F1">
        <w:rPr>
          <w:rFonts w:ascii="Verdana" w:eastAsia="Times New Roman" w:hAnsi="Verdana" w:cs="Times New Roman"/>
          <w:lang w:eastAsia="pt-BR"/>
        </w:rPr>
        <w:t xml:space="preserve"> mais </w:t>
      </w:r>
      <w:r w:rsidR="00D13A71">
        <w:rPr>
          <w:rFonts w:ascii="Verdana" w:eastAsia="Times New Roman" w:hAnsi="Verdana" w:cs="Times New Roman"/>
          <w:lang w:eastAsia="pt-BR"/>
        </w:rPr>
        <w:t>baratos</w:t>
      </w:r>
      <w:r w:rsidR="007038F1">
        <w:rPr>
          <w:rFonts w:ascii="Verdana" w:eastAsia="Times New Roman" w:hAnsi="Verdana" w:cs="Times New Roman"/>
          <w:lang w:eastAsia="pt-BR"/>
        </w:rPr>
        <w:t xml:space="preserve"> do que os </w:t>
      </w:r>
      <w:r w:rsidR="00D13A71">
        <w:rPr>
          <w:rFonts w:ascii="Verdana" w:eastAsia="Times New Roman" w:hAnsi="Verdana" w:cs="Times New Roman"/>
          <w:lang w:eastAsia="pt-BR"/>
        </w:rPr>
        <w:t>de refer</w:t>
      </w:r>
      <w:r w:rsidR="00064448">
        <w:rPr>
          <w:rFonts w:ascii="Verdana" w:eastAsia="Times New Roman" w:hAnsi="Verdana" w:cs="Times New Roman"/>
          <w:lang w:eastAsia="pt-BR"/>
        </w:rPr>
        <w:t>ê</w:t>
      </w:r>
      <w:r w:rsidR="00D13A71">
        <w:rPr>
          <w:rFonts w:ascii="Verdana" w:eastAsia="Times New Roman" w:hAnsi="Verdana" w:cs="Times New Roman"/>
          <w:lang w:eastAsia="pt-BR"/>
        </w:rPr>
        <w:t>ncia</w:t>
      </w:r>
      <w:r w:rsidRPr="006A7F49">
        <w:rPr>
          <w:rFonts w:ascii="Verdana" w:eastAsia="Times New Roman" w:hAnsi="Verdana" w:cs="Times New Roman"/>
          <w:lang w:eastAsia="pt-BR"/>
        </w:rPr>
        <w:t xml:space="preserve">, o que pode representar uma grande economia </w:t>
      </w:r>
      <w:r w:rsidR="00064448">
        <w:rPr>
          <w:rFonts w:ascii="Verdana" w:eastAsia="Times New Roman" w:hAnsi="Verdana" w:cs="Times New Roman"/>
          <w:lang w:eastAsia="pt-BR"/>
        </w:rPr>
        <w:t xml:space="preserve">para o bolso do consumidor. </w:t>
      </w:r>
    </w:p>
    <w:p w14:paraId="037AE268" w14:textId="7BB5F3F4" w:rsidR="00D44E3C" w:rsidRDefault="00064448" w:rsidP="00892F7B">
      <w:pPr>
        <w:spacing w:after="195"/>
        <w:rPr>
          <w:rFonts w:ascii="Verdana" w:eastAsia="Times New Roman" w:hAnsi="Verdana" w:cs="Times New Roman"/>
          <w:lang w:eastAsia="pt-BR"/>
        </w:rPr>
        <w:sectPr w:rsidR="00D44E3C" w:rsidSect="001E3478">
          <w:footerReference w:type="default" r:id="rId9"/>
          <w:pgSz w:w="11906" w:h="16838"/>
          <w:pgMar w:top="1134" w:right="1134" w:bottom="1134" w:left="1134" w:header="720" w:footer="720" w:gutter="0"/>
          <w:cols w:space="720"/>
          <w:titlePg/>
          <w:docGrid w:linePitch="326"/>
        </w:sectPr>
      </w:pPr>
      <w:r>
        <w:rPr>
          <w:rFonts w:ascii="Verdana" w:eastAsia="Times New Roman" w:hAnsi="Verdana" w:cs="Times New Roman"/>
          <w:lang w:eastAsia="pt-BR"/>
        </w:rPr>
        <w:t>Confira a planilha com o resultado de toda</w:t>
      </w:r>
      <w:r w:rsidR="00D44E3C">
        <w:rPr>
          <w:rFonts w:ascii="Verdana" w:eastAsia="Times New Roman" w:hAnsi="Verdana" w:cs="Times New Roman"/>
          <w:lang w:eastAsia="pt-BR"/>
        </w:rPr>
        <w:t xml:space="preserve"> a pesquisa: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40"/>
        <w:gridCol w:w="1266"/>
        <w:gridCol w:w="3767"/>
        <w:gridCol w:w="957"/>
        <w:gridCol w:w="957"/>
        <w:gridCol w:w="859"/>
        <w:gridCol w:w="957"/>
        <w:gridCol w:w="957"/>
        <w:gridCol w:w="957"/>
        <w:gridCol w:w="957"/>
      </w:tblGrid>
      <w:tr w:rsidR="008658EE" w:rsidRPr="008658EE" w14:paraId="275A7B87" w14:textId="77777777" w:rsidTr="008658EE">
        <w:trPr>
          <w:trHeight w:val="540"/>
        </w:trPr>
        <w:tc>
          <w:tcPr>
            <w:tcW w:w="5000" w:type="pct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8496B0" w:fill="8496B0"/>
            <w:noWrap/>
            <w:vAlign w:val="center"/>
            <w:hideMark/>
          </w:tcPr>
          <w:p w14:paraId="12AD8F2D" w14:textId="77777777" w:rsidR="008658EE" w:rsidRPr="008658EE" w:rsidRDefault="008658EE" w:rsidP="008658E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pt-BR" w:bidi="ar-SA"/>
              </w:rPr>
              <w:lastRenderedPageBreak/>
              <w:t>Pesquisa de Preços - Medicamentos</w:t>
            </w:r>
          </w:p>
        </w:tc>
      </w:tr>
      <w:tr w:rsidR="008658EE" w:rsidRPr="008658EE" w14:paraId="3086B276" w14:textId="77777777" w:rsidTr="008658EE">
        <w:trPr>
          <w:trHeight w:val="3015"/>
        </w:trPr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noWrap/>
            <w:vAlign w:val="bottom"/>
            <w:hideMark/>
          </w:tcPr>
          <w:p w14:paraId="5541BD23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MEDICAMENTOS</w:t>
            </w:r>
          </w:p>
        </w:tc>
        <w:tc>
          <w:tcPr>
            <w:tcW w:w="5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noWrap/>
            <w:textDirection w:val="btLr"/>
            <w:vAlign w:val="bottom"/>
            <w:hideMark/>
          </w:tcPr>
          <w:p w14:paraId="5601D269" w14:textId="77777777" w:rsidR="008658EE" w:rsidRPr="008658EE" w:rsidRDefault="008658EE" w:rsidP="008658E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APRESENTAÇÃO</w:t>
            </w:r>
          </w:p>
        </w:tc>
        <w:tc>
          <w:tcPr>
            <w:tcW w:w="3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noWrap/>
            <w:vAlign w:val="bottom"/>
            <w:hideMark/>
          </w:tcPr>
          <w:p w14:paraId="1EF1F929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MARCA</w:t>
            </w:r>
          </w:p>
        </w:tc>
        <w:tc>
          <w:tcPr>
            <w:tcW w:w="11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noWrap/>
            <w:vAlign w:val="bottom"/>
            <w:hideMark/>
          </w:tcPr>
          <w:p w14:paraId="43F06CC4" w14:textId="77777777" w:rsidR="008658EE" w:rsidRPr="008658EE" w:rsidRDefault="008658EE" w:rsidP="008658E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LABORATÓRIO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6DCE4" w:fill="D6DCE4"/>
            <w:noWrap/>
            <w:textDirection w:val="btLr"/>
            <w:vAlign w:val="bottom"/>
            <w:hideMark/>
          </w:tcPr>
          <w:p w14:paraId="798970FE" w14:textId="77777777" w:rsidR="008658EE" w:rsidRPr="008658EE" w:rsidRDefault="008658EE" w:rsidP="008658E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  <w:t>Rede Veríssimo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6DCE4" w:fill="D6DCE4"/>
            <w:noWrap/>
            <w:textDirection w:val="btLr"/>
            <w:vAlign w:val="bottom"/>
            <w:hideMark/>
          </w:tcPr>
          <w:p w14:paraId="28C0BFA7" w14:textId="77777777" w:rsidR="008658EE" w:rsidRPr="008658EE" w:rsidRDefault="008658EE" w:rsidP="008658E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  <w:t>Varejão São Luiz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6DCE4" w:fill="D6DCE4"/>
            <w:noWrap/>
            <w:textDirection w:val="btLr"/>
            <w:vAlign w:val="bottom"/>
            <w:hideMark/>
          </w:tcPr>
          <w:p w14:paraId="05853B6B" w14:textId="77777777" w:rsidR="008658EE" w:rsidRPr="008658EE" w:rsidRDefault="008658EE" w:rsidP="008658E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  <w:t>São Luiz Popular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6DCE4" w:fill="D6DCE4"/>
            <w:noWrap/>
            <w:textDirection w:val="btLr"/>
            <w:vAlign w:val="bottom"/>
            <w:hideMark/>
          </w:tcPr>
          <w:p w14:paraId="634531DD" w14:textId="77777777" w:rsidR="008658EE" w:rsidRPr="008658EE" w:rsidRDefault="008658EE" w:rsidP="008658E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  <w:t>Farmácia Redepharma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6DCE4" w:fill="D6DCE4"/>
            <w:noWrap/>
            <w:textDirection w:val="btLr"/>
            <w:vAlign w:val="bottom"/>
            <w:hideMark/>
          </w:tcPr>
          <w:p w14:paraId="7096DBC0" w14:textId="77777777" w:rsidR="008658EE" w:rsidRPr="008658EE" w:rsidRDefault="008658EE" w:rsidP="008658E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  <w:t>Drogasil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6DCE4" w:fill="D6DCE4"/>
            <w:noWrap/>
            <w:textDirection w:val="btLr"/>
            <w:vAlign w:val="bottom"/>
            <w:hideMark/>
          </w:tcPr>
          <w:p w14:paraId="6679473D" w14:textId="77777777" w:rsidR="008658EE" w:rsidRPr="008658EE" w:rsidRDefault="008658EE" w:rsidP="008658E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  <w:t>Farmácias Pague Menos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6DCE4" w:fill="D6DCE4"/>
            <w:noWrap/>
            <w:textDirection w:val="btLr"/>
            <w:vAlign w:val="bottom"/>
            <w:hideMark/>
          </w:tcPr>
          <w:p w14:paraId="55AEDDFA" w14:textId="77777777" w:rsidR="008658EE" w:rsidRPr="008658EE" w:rsidRDefault="008658EE" w:rsidP="008658E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  <w:t>MEDDARMA</w:t>
            </w:r>
          </w:p>
        </w:tc>
      </w:tr>
      <w:tr w:rsidR="008658EE" w:rsidRPr="008658EE" w14:paraId="0EA129EB" w14:textId="77777777" w:rsidTr="008658EE">
        <w:trPr>
          <w:trHeight w:val="285"/>
        </w:trPr>
        <w:tc>
          <w:tcPr>
            <w:tcW w:w="10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3A792F43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ÁCIDO MEFENÂMICO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6E160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500 mg - 24 comprimidos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0F704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PONSTAN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A137CF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E6D47F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72CCDF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29,00 </w:t>
            </w:r>
          </w:p>
        </w:tc>
        <w:tc>
          <w:tcPr>
            <w:tcW w:w="23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12A84D1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   31,30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1ECA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     28,40 </w:t>
            </w:r>
          </w:p>
        </w:tc>
        <w:tc>
          <w:tcPr>
            <w:tcW w:w="26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248158F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29,60 </w:t>
            </w:r>
          </w:p>
        </w:tc>
        <w:tc>
          <w:tcPr>
            <w:tcW w:w="267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26FD130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28,05 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B8E7CB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</w:tr>
      <w:tr w:rsidR="008658EE" w:rsidRPr="008658EE" w14:paraId="12794574" w14:textId="77777777" w:rsidTr="008658EE">
        <w:trPr>
          <w:trHeight w:val="285"/>
        </w:trPr>
        <w:tc>
          <w:tcPr>
            <w:tcW w:w="10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1E7AC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1A061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27C7B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4E7352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medley/ems/germed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AAD559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20,00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C798E4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12,00 </w:t>
            </w:r>
          </w:p>
        </w:tc>
        <w:tc>
          <w:tcPr>
            <w:tcW w:w="23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0412956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   14,99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9F29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     16,80 </w:t>
            </w:r>
          </w:p>
        </w:tc>
        <w:tc>
          <w:tcPr>
            <w:tcW w:w="267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A75B659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16,00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0E12EA0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3,60 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C6961A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16,00 </w:t>
            </w:r>
          </w:p>
        </w:tc>
      </w:tr>
      <w:tr w:rsidR="008658EE" w:rsidRPr="008658EE" w14:paraId="3C25732A" w14:textId="77777777" w:rsidTr="008658EE">
        <w:trPr>
          <w:trHeight w:val="285"/>
        </w:trPr>
        <w:tc>
          <w:tcPr>
            <w:tcW w:w="10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516A3D18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ATENOLOL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6A645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25 mg - 30 comprimidos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59C21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ABLOK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136997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C6AA43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12,35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7E8F1A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3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644AC38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     7,30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96AA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     11,20 </w:t>
            </w:r>
          </w:p>
        </w:tc>
        <w:tc>
          <w:tcPr>
            <w:tcW w:w="267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693EC0D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11,09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3D35E9A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11,05 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E11669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11,62 </w:t>
            </w:r>
          </w:p>
        </w:tc>
      </w:tr>
      <w:tr w:rsidR="008658EE" w:rsidRPr="008658EE" w14:paraId="253DE31A" w14:textId="77777777" w:rsidTr="008658EE">
        <w:trPr>
          <w:trHeight w:val="285"/>
        </w:trPr>
        <w:tc>
          <w:tcPr>
            <w:tcW w:w="10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FF4DE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19D9F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8C6B7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DC07F7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cimed/medley/biosintética/prati/germed/multlab/vitamed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2A4C06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4,00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B362FE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3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8E95176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     5,00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F5A3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        9,70 </w:t>
            </w:r>
          </w:p>
        </w:tc>
        <w:tc>
          <w:tcPr>
            <w:tcW w:w="267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C6A128D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2,40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C56AF1A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3,00 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881FEE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2,99 </w:t>
            </w:r>
          </w:p>
        </w:tc>
      </w:tr>
      <w:tr w:rsidR="008658EE" w:rsidRPr="008658EE" w14:paraId="04A1878B" w14:textId="77777777" w:rsidTr="008658EE">
        <w:trPr>
          <w:trHeight w:val="285"/>
        </w:trPr>
        <w:tc>
          <w:tcPr>
            <w:tcW w:w="10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523E16D0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DICLOFENACO SÓDICO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E1682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 mg - 20 comprimidos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2571C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VOLTAREN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C4BDDD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B4A852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AA0DE1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30,00 </w:t>
            </w:r>
          </w:p>
        </w:tc>
        <w:tc>
          <w:tcPr>
            <w:tcW w:w="23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1E36481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   37,50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74B0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67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2F07D3F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35,30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F01B6B9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33,55 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CBB312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31,33 </w:t>
            </w:r>
          </w:p>
        </w:tc>
      </w:tr>
      <w:tr w:rsidR="008658EE" w:rsidRPr="008658EE" w14:paraId="63B96AED" w14:textId="77777777" w:rsidTr="008658EE">
        <w:trPr>
          <w:trHeight w:val="270"/>
        </w:trPr>
        <w:tc>
          <w:tcPr>
            <w:tcW w:w="10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99658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8650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26476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E4BB97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ems/neo química/cimed/legrand/germed/ache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FD5696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5,00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EFA450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3,00 </w:t>
            </w:r>
          </w:p>
        </w:tc>
        <w:tc>
          <w:tcPr>
            <w:tcW w:w="23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D7F7996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     3,33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583F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67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40E19F7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11,99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C06F198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10,75 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6F3E64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5,00 </w:t>
            </w:r>
          </w:p>
        </w:tc>
      </w:tr>
      <w:tr w:rsidR="008658EE" w:rsidRPr="008658EE" w14:paraId="65C0F7AE" w14:textId="77777777" w:rsidTr="008658EE">
        <w:trPr>
          <w:trHeight w:val="285"/>
        </w:trPr>
        <w:tc>
          <w:tcPr>
            <w:tcW w:w="10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5B47F5D0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DIPIRONA MONOIDRATADA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E2618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500 mg/ml - gotas 10 ml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85863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NOVALGINA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639692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943941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11,00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6540C3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10,00 </w:t>
            </w:r>
          </w:p>
        </w:tc>
        <w:tc>
          <w:tcPr>
            <w:tcW w:w="23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A7263FC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   11,20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B103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     10,50 </w:t>
            </w:r>
          </w:p>
        </w:tc>
        <w:tc>
          <w:tcPr>
            <w:tcW w:w="267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7FD7A4E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24A07B5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11,35 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1690E1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10,54 </w:t>
            </w:r>
          </w:p>
        </w:tc>
      </w:tr>
      <w:tr w:rsidR="008658EE" w:rsidRPr="008658EE" w14:paraId="5C944125" w14:textId="77777777" w:rsidTr="008658EE">
        <w:trPr>
          <w:trHeight w:val="285"/>
        </w:trPr>
        <w:tc>
          <w:tcPr>
            <w:tcW w:w="10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AB670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5B390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68318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FFD2C9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 química/ems/belfar/nova Química/natulab/geolab/germed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464329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3,00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8B4313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2,00 </w:t>
            </w:r>
          </w:p>
        </w:tc>
        <w:tc>
          <w:tcPr>
            <w:tcW w:w="23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B991F2C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NT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AAB6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        5,35 </w:t>
            </w:r>
          </w:p>
        </w:tc>
        <w:tc>
          <w:tcPr>
            <w:tcW w:w="267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A9AC5C9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3,25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EA2764D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2,20 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A1505A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1,99 </w:t>
            </w:r>
          </w:p>
        </w:tc>
      </w:tr>
      <w:tr w:rsidR="008658EE" w:rsidRPr="008658EE" w14:paraId="19D4C3E6" w14:textId="77777777" w:rsidTr="008658EE">
        <w:trPr>
          <w:trHeight w:val="285"/>
        </w:trPr>
        <w:tc>
          <w:tcPr>
            <w:tcW w:w="10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vAlign w:val="center"/>
            <w:hideMark/>
          </w:tcPr>
          <w:p w14:paraId="3E9407FA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ENANTATO DE NORETISTERONA + VALERATO DE ESTRADIOL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2CC00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50+5 mg/ml inj c/1 seringa - 1  ml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8EF19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MESIGYNA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CD9566A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D51385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5ACEA0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30,00 </w:t>
            </w:r>
          </w:p>
        </w:tc>
        <w:tc>
          <w:tcPr>
            <w:tcW w:w="23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3B5ACE3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   32,50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555D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     29,45 </w:t>
            </w:r>
          </w:p>
        </w:tc>
        <w:tc>
          <w:tcPr>
            <w:tcW w:w="267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CF57C8A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30,40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0B7BD56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30,15 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E741D1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30,60 </w:t>
            </w:r>
          </w:p>
        </w:tc>
      </w:tr>
      <w:tr w:rsidR="008658EE" w:rsidRPr="008658EE" w14:paraId="3DA71D45" w14:textId="77777777" w:rsidTr="008658EE">
        <w:trPr>
          <w:trHeight w:val="270"/>
        </w:trPr>
        <w:tc>
          <w:tcPr>
            <w:tcW w:w="10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C0149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9FFDF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9EA3F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F7C63BA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ems/eurofarma/mabra/cipharma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0AC58A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20,00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49196C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10,00 </w:t>
            </w:r>
          </w:p>
        </w:tc>
        <w:tc>
          <w:tcPr>
            <w:tcW w:w="23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961195A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   20,00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78B8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     17,90 </w:t>
            </w:r>
          </w:p>
        </w:tc>
        <w:tc>
          <w:tcPr>
            <w:tcW w:w="267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22221AE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16,49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272ED59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16,05 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0840B5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20,00 </w:t>
            </w:r>
          </w:p>
        </w:tc>
      </w:tr>
      <w:tr w:rsidR="008658EE" w:rsidRPr="008658EE" w14:paraId="06174F82" w14:textId="77777777" w:rsidTr="008658EE">
        <w:trPr>
          <w:trHeight w:val="285"/>
        </w:trPr>
        <w:tc>
          <w:tcPr>
            <w:tcW w:w="10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vAlign w:val="center"/>
            <w:hideMark/>
          </w:tcPr>
          <w:p w14:paraId="4F1ABEC6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lastRenderedPageBreak/>
              <w:t>ENALAPRIL +</w:t>
            </w:r>
            <w:r w:rsidRPr="008658EE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br/>
              <w:t>HIDROCLOROTIAZIDA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5A28C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10/25 mg - 30 comprimidos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9AEEC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VASOPRIL PLUS 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887A50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C91C17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476DB4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40,00 </w:t>
            </w:r>
          </w:p>
        </w:tc>
        <w:tc>
          <w:tcPr>
            <w:tcW w:w="23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24879F1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   44,17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ED70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     40,00 </w:t>
            </w:r>
          </w:p>
        </w:tc>
        <w:tc>
          <w:tcPr>
            <w:tcW w:w="267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3F3C831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44,60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A53C5DC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DA5C64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</w:tr>
      <w:tr w:rsidR="008658EE" w:rsidRPr="008658EE" w14:paraId="2E9D4F73" w14:textId="77777777" w:rsidTr="008658EE">
        <w:trPr>
          <w:trHeight w:val="270"/>
        </w:trPr>
        <w:tc>
          <w:tcPr>
            <w:tcW w:w="10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1E646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BE02D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3E287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A6607B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teuto/ems/merck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D0503C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22,90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A2E9E2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10,00 </w:t>
            </w:r>
          </w:p>
        </w:tc>
        <w:tc>
          <w:tcPr>
            <w:tcW w:w="23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EF36602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   14,99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2B92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     16,38 </w:t>
            </w:r>
          </w:p>
        </w:tc>
        <w:tc>
          <w:tcPr>
            <w:tcW w:w="267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A9D7FDD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73F3CFF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13B1EB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12,00 </w:t>
            </w:r>
          </w:p>
        </w:tc>
      </w:tr>
      <w:tr w:rsidR="008658EE" w:rsidRPr="008658EE" w14:paraId="1819CED3" w14:textId="77777777" w:rsidTr="008658EE">
        <w:trPr>
          <w:trHeight w:val="285"/>
        </w:trPr>
        <w:tc>
          <w:tcPr>
            <w:tcW w:w="10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vAlign w:val="center"/>
            <w:hideMark/>
          </w:tcPr>
          <w:p w14:paraId="63FDC8C4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FUROSEMIDA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BE6D0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40 mg - 20 comprimidos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28AB5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LASIX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B03717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E586E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17,38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D33D17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16,00 </w:t>
            </w:r>
          </w:p>
        </w:tc>
        <w:tc>
          <w:tcPr>
            <w:tcW w:w="23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ADB7FFC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   16,36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BE37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     15,75 </w:t>
            </w:r>
          </w:p>
        </w:tc>
        <w:tc>
          <w:tcPr>
            <w:tcW w:w="267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3930B64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16,59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B28B2C7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15,95 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5F3FA8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16,36 </w:t>
            </w:r>
          </w:p>
        </w:tc>
      </w:tr>
      <w:tr w:rsidR="008658EE" w:rsidRPr="008658EE" w14:paraId="68D4342C" w14:textId="77777777" w:rsidTr="008658EE">
        <w:trPr>
          <w:trHeight w:val="255"/>
        </w:trPr>
        <w:tc>
          <w:tcPr>
            <w:tcW w:w="10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0305F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C7D6F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4EBC2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25428C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 quimica/biosintética/geolab/teuto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76E33B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4,00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F81757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3,00 </w:t>
            </w:r>
          </w:p>
        </w:tc>
        <w:tc>
          <w:tcPr>
            <w:tcW w:w="23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0A43455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     5,00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5E8B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        6,00 </w:t>
            </w:r>
          </w:p>
        </w:tc>
        <w:tc>
          <w:tcPr>
            <w:tcW w:w="267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2CFE724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5,25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CE33874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5,90 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F994F5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5,00 </w:t>
            </w:r>
          </w:p>
        </w:tc>
      </w:tr>
      <w:tr w:rsidR="008658EE" w:rsidRPr="008658EE" w14:paraId="2FABE14E" w14:textId="77777777" w:rsidTr="008658EE">
        <w:trPr>
          <w:trHeight w:val="285"/>
        </w:trPr>
        <w:tc>
          <w:tcPr>
            <w:tcW w:w="10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2FE26C87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HIDROCLOTIAZIDA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A4A24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25 mg - 30 comprimidos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B0B6A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CLORANA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E1AE29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E32DC5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5F8E00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8,90 </w:t>
            </w:r>
          </w:p>
        </w:tc>
        <w:tc>
          <w:tcPr>
            <w:tcW w:w="23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6D748A7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     9,70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006B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        9,35 </w:t>
            </w:r>
          </w:p>
        </w:tc>
        <w:tc>
          <w:tcPr>
            <w:tcW w:w="267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D1BD9DE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9,75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082010C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10,95 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6F1CAD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9,70 </w:t>
            </w:r>
          </w:p>
        </w:tc>
      </w:tr>
      <w:tr w:rsidR="008658EE" w:rsidRPr="008658EE" w14:paraId="6163B1E7" w14:textId="77777777" w:rsidTr="008658EE">
        <w:trPr>
          <w:trHeight w:val="285"/>
        </w:trPr>
        <w:tc>
          <w:tcPr>
            <w:tcW w:w="10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F399C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2126D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9CA12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99F2A6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medley/noequimica/medquimica/legrand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FEA98A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3,00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BAE7CD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3,00 </w:t>
            </w:r>
          </w:p>
        </w:tc>
        <w:tc>
          <w:tcPr>
            <w:tcW w:w="23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B5B870D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     3,33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E6EC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        3,50 </w:t>
            </w:r>
          </w:p>
        </w:tc>
        <w:tc>
          <w:tcPr>
            <w:tcW w:w="267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A9FC679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1,50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E8DE886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2,55 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1E2AFB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3,00 </w:t>
            </w:r>
          </w:p>
        </w:tc>
      </w:tr>
      <w:tr w:rsidR="008658EE" w:rsidRPr="008658EE" w14:paraId="2062F53F" w14:textId="77777777" w:rsidTr="008658EE">
        <w:trPr>
          <w:trHeight w:val="285"/>
        </w:trPr>
        <w:tc>
          <w:tcPr>
            <w:tcW w:w="10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48ACD923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LOSARTANA POTÁSSICA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2F4F9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 mg - 30 comprimidos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CC575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ARADOIS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3FDA8C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AFD373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47,28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4FAB28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B661797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   10,00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D1A6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     13,90 </w:t>
            </w:r>
          </w:p>
        </w:tc>
        <w:tc>
          <w:tcPr>
            <w:tcW w:w="267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5AEA651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13,57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82F6988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13,75 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F08D20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44,00 </w:t>
            </w:r>
          </w:p>
        </w:tc>
      </w:tr>
      <w:tr w:rsidR="008658EE" w:rsidRPr="008658EE" w14:paraId="11E26424" w14:textId="77777777" w:rsidTr="008658EE">
        <w:trPr>
          <w:trHeight w:val="285"/>
        </w:trPr>
        <w:tc>
          <w:tcPr>
            <w:tcW w:w="10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72597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9D213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CC992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ED8F06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teuto/ems/multilab/neo química/germed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94D7BB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5,00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25191E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</w:t>
            </w:r>
          </w:p>
        </w:tc>
        <w:tc>
          <w:tcPr>
            <w:tcW w:w="23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0417B3A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     5,00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260D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        5,00 </w:t>
            </w:r>
          </w:p>
        </w:tc>
        <w:tc>
          <w:tcPr>
            <w:tcW w:w="267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1BDB397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6,40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59F6CCB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5,35 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1D5F6B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5,00 </w:t>
            </w:r>
          </w:p>
        </w:tc>
      </w:tr>
      <w:tr w:rsidR="008658EE" w:rsidRPr="008658EE" w14:paraId="22363B6F" w14:textId="77777777" w:rsidTr="008658EE">
        <w:trPr>
          <w:trHeight w:val="285"/>
        </w:trPr>
        <w:tc>
          <w:tcPr>
            <w:tcW w:w="10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35286B81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METFORMINA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11711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500 mg - 30 comprimidos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ED3E6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GLIFAGE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A3E788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F64977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6D13C7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7,60 </w:t>
            </w:r>
          </w:p>
        </w:tc>
        <w:tc>
          <w:tcPr>
            <w:tcW w:w="23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79C7FF4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   20,56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7222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67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2584890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20,99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FE4775B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20,00 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C3BCFE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19,35 </w:t>
            </w:r>
          </w:p>
        </w:tc>
      </w:tr>
      <w:tr w:rsidR="008658EE" w:rsidRPr="008658EE" w14:paraId="58173064" w14:textId="77777777" w:rsidTr="008658EE">
        <w:trPr>
          <w:trHeight w:val="285"/>
        </w:trPr>
        <w:tc>
          <w:tcPr>
            <w:tcW w:w="10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2DF07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2D0E1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43090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17E293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medley/ems/prati/mutlab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5BE836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7,00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E82C0B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5,00 </w:t>
            </w:r>
          </w:p>
        </w:tc>
        <w:tc>
          <w:tcPr>
            <w:tcW w:w="23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7EE8653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     6,00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0062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67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2AF8E76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6,16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3F91D10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6,45 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DC9A46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6,99 </w:t>
            </w:r>
          </w:p>
        </w:tc>
      </w:tr>
      <w:tr w:rsidR="008658EE" w:rsidRPr="008658EE" w14:paraId="1AB2F0D7" w14:textId="77777777" w:rsidTr="008658EE">
        <w:trPr>
          <w:trHeight w:val="285"/>
        </w:trPr>
        <w:tc>
          <w:tcPr>
            <w:tcW w:w="10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0CA858AE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NAPROXENO SÓDICO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EB15A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550 mg - 10 comprimidos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68EA2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FLANAX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5A9487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00B0F1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27,00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910CB5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19,00 </w:t>
            </w:r>
          </w:p>
        </w:tc>
        <w:tc>
          <w:tcPr>
            <w:tcW w:w="23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AA138AC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   21,17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EBD0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     20,00 </w:t>
            </w:r>
          </w:p>
        </w:tc>
        <w:tc>
          <w:tcPr>
            <w:tcW w:w="267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8EE4F6B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24,90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969B94E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24,00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9B5D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     20,00 </w:t>
            </w:r>
          </w:p>
        </w:tc>
      </w:tr>
      <w:tr w:rsidR="008658EE" w:rsidRPr="008658EE" w14:paraId="690F3187" w14:textId="77777777" w:rsidTr="008658EE">
        <w:trPr>
          <w:trHeight w:val="285"/>
        </w:trPr>
        <w:tc>
          <w:tcPr>
            <w:tcW w:w="10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E2878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35E8E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F5B0F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D51063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 química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E279CF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67DDDB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15,00 </w:t>
            </w:r>
          </w:p>
        </w:tc>
        <w:tc>
          <w:tcPr>
            <w:tcW w:w="23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DB6E45E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   19,90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9A67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     16,90 </w:t>
            </w:r>
          </w:p>
        </w:tc>
        <w:tc>
          <w:tcPr>
            <w:tcW w:w="267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4273A5B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15,90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FF6A632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17,25 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52D702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15,00 </w:t>
            </w:r>
          </w:p>
        </w:tc>
      </w:tr>
      <w:tr w:rsidR="008658EE" w:rsidRPr="008658EE" w14:paraId="0393A905" w14:textId="77777777" w:rsidTr="008658EE">
        <w:trPr>
          <w:trHeight w:val="285"/>
        </w:trPr>
        <w:tc>
          <w:tcPr>
            <w:tcW w:w="10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06EC0507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NIMESULIDA 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9901F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100 mg - 12 comprimidos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AC00A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NISULID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56241D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B43644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44,80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929E5B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46,00 </w:t>
            </w:r>
          </w:p>
        </w:tc>
        <w:tc>
          <w:tcPr>
            <w:tcW w:w="23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FD1BFC1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   44,80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3FE1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     44,80 </w:t>
            </w:r>
          </w:p>
        </w:tc>
        <w:tc>
          <w:tcPr>
            <w:tcW w:w="267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6BD82D0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42,80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F504ADE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45,30 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54F04F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</w:tr>
      <w:tr w:rsidR="008658EE" w:rsidRPr="008658EE" w14:paraId="36FCF221" w14:textId="77777777" w:rsidTr="008658EE">
        <w:trPr>
          <w:trHeight w:val="285"/>
        </w:trPr>
        <w:tc>
          <w:tcPr>
            <w:tcW w:w="10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7DFA2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B3A3E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6480B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16C0F0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cimed/neo quimica/nova quimica/1farma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F4833D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5,00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5BA304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5,00 </w:t>
            </w:r>
          </w:p>
        </w:tc>
        <w:tc>
          <w:tcPr>
            <w:tcW w:w="23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E897A7D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     5,00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E36E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     10,00 </w:t>
            </w:r>
          </w:p>
        </w:tc>
        <w:tc>
          <w:tcPr>
            <w:tcW w:w="267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41DBA84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9,79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38945B3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12,25 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43C583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</w:tr>
      <w:tr w:rsidR="008658EE" w:rsidRPr="008658EE" w14:paraId="11BE92BE" w14:textId="77777777" w:rsidTr="008658EE">
        <w:trPr>
          <w:trHeight w:val="285"/>
        </w:trPr>
        <w:tc>
          <w:tcPr>
            <w:tcW w:w="10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20E1B707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PARACETAMOL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7559F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200 mg/ml - gotas - 15 ml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C7293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TYLENOL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246BFC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4F82AE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33,12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5528C7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20,00 </w:t>
            </w:r>
          </w:p>
        </w:tc>
        <w:tc>
          <w:tcPr>
            <w:tcW w:w="23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E0A0C6B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   21,25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5291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     17,99 </w:t>
            </w:r>
          </w:p>
        </w:tc>
        <w:tc>
          <w:tcPr>
            <w:tcW w:w="267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5EB69E7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38,90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34AABF7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26,25 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B4160C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21,23 </w:t>
            </w:r>
          </w:p>
        </w:tc>
      </w:tr>
      <w:tr w:rsidR="008658EE" w:rsidRPr="008658EE" w14:paraId="00734D5D" w14:textId="77777777" w:rsidTr="008658EE">
        <w:trPr>
          <w:trHeight w:val="285"/>
        </w:trPr>
        <w:tc>
          <w:tcPr>
            <w:tcW w:w="10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04855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3BF65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2495A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84DC5C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ems/nova química/cimed/germed/euro farma/natulab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068704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8,00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769D3D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3,00 </w:t>
            </w:r>
          </w:p>
        </w:tc>
        <w:tc>
          <w:tcPr>
            <w:tcW w:w="23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67AFF82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     3,00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E99C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        6,00 </w:t>
            </w:r>
          </w:p>
        </w:tc>
        <w:tc>
          <w:tcPr>
            <w:tcW w:w="267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616AECE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5,90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F3D0A52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8,65 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C1E4CC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3,00 </w:t>
            </w:r>
          </w:p>
        </w:tc>
      </w:tr>
      <w:tr w:rsidR="008658EE" w:rsidRPr="008658EE" w14:paraId="7CA6A569" w14:textId="77777777" w:rsidTr="008658EE">
        <w:trPr>
          <w:trHeight w:val="285"/>
        </w:trPr>
        <w:tc>
          <w:tcPr>
            <w:tcW w:w="10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626BA7CC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lastRenderedPageBreak/>
              <w:t>PARACETAMOL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13418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750 mg - 20 comprimidos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8731B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TYLENOL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34AC59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C4AE7F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30,00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6701A6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28,00 </w:t>
            </w:r>
          </w:p>
        </w:tc>
        <w:tc>
          <w:tcPr>
            <w:tcW w:w="23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AB70A08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   30,30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AEBE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     24,99 </w:t>
            </w:r>
          </w:p>
        </w:tc>
        <w:tc>
          <w:tcPr>
            <w:tcW w:w="267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724A70F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35,60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429C3FD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35,25 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509D13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</w:tr>
      <w:tr w:rsidR="008658EE" w:rsidRPr="008658EE" w14:paraId="1412DE66" w14:textId="77777777" w:rsidTr="008658EE">
        <w:trPr>
          <w:trHeight w:val="285"/>
        </w:trPr>
        <w:tc>
          <w:tcPr>
            <w:tcW w:w="10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4A03D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3F7A3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FF9E3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8252DA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 química/nova Química/ems/teuto/biosintética/prati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B169C9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8,00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340FC5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3,00 </w:t>
            </w:r>
          </w:p>
        </w:tc>
        <w:tc>
          <w:tcPr>
            <w:tcW w:w="23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44DEAE7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     5,99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A750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67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AD48A97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8,50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6D5BDAA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9,30 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D9F183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</w:tr>
      <w:tr w:rsidR="008658EE" w:rsidRPr="008658EE" w14:paraId="37E21524" w14:textId="77777777" w:rsidTr="008658EE">
        <w:trPr>
          <w:trHeight w:val="285"/>
        </w:trPr>
        <w:tc>
          <w:tcPr>
            <w:tcW w:w="10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32EA9E30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SIMETICONA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35494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75 mg/ml - </w:t>
            </w: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br/>
              <w:t>solução oral - 15 ml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093FE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LUFTAL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8A7C92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D9CC45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21,85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7E6E19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20,00 </w:t>
            </w:r>
          </w:p>
        </w:tc>
        <w:tc>
          <w:tcPr>
            <w:tcW w:w="23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85298D0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   21,85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3457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     20,57 </w:t>
            </w:r>
          </w:p>
        </w:tc>
        <w:tc>
          <w:tcPr>
            <w:tcW w:w="267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C8D99BE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25,70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F4FC0FA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22,00 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AAFE14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22,00 </w:t>
            </w:r>
          </w:p>
        </w:tc>
      </w:tr>
      <w:tr w:rsidR="008658EE" w:rsidRPr="008658EE" w14:paraId="1AE4170A" w14:textId="77777777" w:rsidTr="008658EE">
        <w:trPr>
          <w:trHeight w:val="270"/>
        </w:trPr>
        <w:tc>
          <w:tcPr>
            <w:tcW w:w="10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1D1AD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5E49E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04429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C3ACAA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medley/teuto/ems/nova quimica/cimed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C3D273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8,00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6D2D58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6,00 </w:t>
            </w:r>
          </w:p>
        </w:tc>
        <w:tc>
          <w:tcPr>
            <w:tcW w:w="23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87138DA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     8,00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B94B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        5,00 </w:t>
            </w:r>
          </w:p>
        </w:tc>
        <w:tc>
          <w:tcPr>
            <w:tcW w:w="267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63751A1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9,99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3437018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11,55 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30240E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5,00 </w:t>
            </w:r>
          </w:p>
        </w:tc>
      </w:tr>
      <w:tr w:rsidR="008658EE" w:rsidRPr="008658EE" w14:paraId="43F1E589" w14:textId="77777777" w:rsidTr="008658EE">
        <w:trPr>
          <w:trHeight w:val="285"/>
        </w:trPr>
        <w:tc>
          <w:tcPr>
            <w:tcW w:w="10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vAlign w:val="center"/>
            <w:hideMark/>
          </w:tcPr>
          <w:p w14:paraId="3B5487F7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SULFAMETOXAZOL + </w:t>
            </w:r>
            <w:r w:rsidRPr="008658EE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br/>
              <w:t>TRIMETOPRIMA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0E473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400 + 80 mg -</w:t>
            </w: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br/>
              <w:t xml:space="preserve"> 20 comprimidos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8E1D4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BACTRIM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7C3184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849B4C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46A6AC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27,00 </w:t>
            </w:r>
          </w:p>
        </w:tc>
        <w:tc>
          <w:tcPr>
            <w:tcW w:w="23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274FC2F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   25,00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7FE6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     22,40 </w:t>
            </w:r>
          </w:p>
        </w:tc>
        <w:tc>
          <w:tcPr>
            <w:tcW w:w="267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76678D1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24,49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135B0BB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27,80 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C9E8BA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</w:tr>
      <w:tr w:rsidR="008658EE" w:rsidRPr="008658EE" w14:paraId="14AFB9FD" w14:textId="77777777" w:rsidTr="008658EE">
        <w:trPr>
          <w:trHeight w:val="285"/>
        </w:trPr>
        <w:tc>
          <w:tcPr>
            <w:tcW w:w="10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F9AED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74DFD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7BF3A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5FBF28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teuto/cimed/vitapan/medquimica/prati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352603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00420A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10,00 </w:t>
            </w:r>
          </w:p>
        </w:tc>
        <w:tc>
          <w:tcPr>
            <w:tcW w:w="23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DF26AA1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   17,00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52AB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     12,00 </w:t>
            </w:r>
          </w:p>
        </w:tc>
        <w:tc>
          <w:tcPr>
            <w:tcW w:w="267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FFD3C17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9,19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0F7339E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841895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</w:tr>
      <w:tr w:rsidR="008658EE" w:rsidRPr="008658EE" w14:paraId="4DC53A8C" w14:textId="77777777" w:rsidTr="008658EE">
        <w:trPr>
          <w:trHeight w:val="285"/>
        </w:trPr>
        <w:tc>
          <w:tcPr>
            <w:tcW w:w="10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vAlign w:val="center"/>
            <w:hideMark/>
          </w:tcPr>
          <w:p w14:paraId="347ED8AE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SULFATO DE NEOMICINA +</w:t>
            </w:r>
            <w:r w:rsidRPr="008658EE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br/>
              <w:t xml:space="preserve"> BACITRACINA ZÍNCICA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B66C7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 mg + 250 UI</w:t>
            </w: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br/>
              <w:t xml:space="preserve"> pom derm bg - 15 g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2926C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NEBACETIN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A80092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2A9CFB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16,90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D52F02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15,00 </w:t>
            </w:r>
          </w:p>
        </w:tc>
        <w:tc>
          <w:tcPr>
            <w:tcW w:w="23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3795A3C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   16,90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8909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     14,90 </w:t>
            </w:r>
          </w:p>
        </w:tc>
        <w:tc>
          <w:tcPr>
            <w:tcW w:w="267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7A104EB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19,90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746A5E0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18,55 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5681FA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15,90 </w:t>
            </w:r>
          </w:p>
        </w:tc>
      </w:tr>
      <w:tr w:rsidR="008658EE" w:rsidRPr="008658EE" w14:paraId="444B3F19" w14:textId="77777777" w:rsidTr="008658EE">
        <w:trPr>
          <w:trHeight w:val="285"/>
        </w:trPr>
        <w:tc>
          <w:tcPr>
            <w:tcW w:w="10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3E7E6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430A1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A74AC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AA986A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 química/cimed/medley/ems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A6019C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7,00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98951D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7,00 </w:t>
            </w:r>
          </w:p>
        </w:tc>
        <w:tc>
          <w:tcPr>
            <w:tcW w:w="23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69D5266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     7,99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FD3B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        7,99 </w:t>
            </w:r>
          </w:p>
        </w:tc>
        <w:tc>
          <w:tcPr>
            <w:tcW w:w="267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8F582AD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9,14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DA2C9D7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7,90 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261046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10,00 </w:t>
            </w:r>
          </w:p>
        </w:tc>
      </w:tr>
      <w:tr w:rsidR="008658EE" w:rsidRPr="008658EE" w14:paraId="11B17B2F" w14:textId="77777777" w:rsidTr="008658EE">
        <w:trPr>
          <w:trHeight w:val="285"/>
        </w:trPr>
        <w:tc>
          <w:tcPr>
            <w:tcW w:w="10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15C06AB1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SULFATO DE SALBUTAMOL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9BC28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2 mg/ml - xarope - 120 ml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3F252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AEROLIN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B3F892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53EF80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10,50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17F902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9,90 </w:t>
            </w:r>
          </w:p>
        </w:tc>
        <w:tc>
          <w:tcPr>
            <w:tcW w:w="23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0B8B724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   10,57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ABD5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67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D0AD65C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10,19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3CE41F2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10,80 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C48F11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10,00 </w:t>
            </w:r>
          </w:p>
        </w:tc>
      </w:tr>
      <w:tr w:rsidR="008658EE" w:rsidRPr="008658EE" w14:paraId="7EB7ED09" w14:textId="77777777" w:rsidTr="008658EE">
        <w:trPr>
          <w:trHeight w:val="285"/>
        </w:trPr>
        <w:tc>
          <w:tcPr>
            <w:tcW w:w="10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F853A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6E308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05F08" w14:textId="77777777" w:rsidR="008658EE" w:rsidRPr="008658EE" w:rsidRDefault="008658EE" w:rsidP="008658EE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3A876E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prati/neo química/geolab/teuto/sobral/ems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6A5269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7,00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E882F9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6,00 </w:t>
            </w:r>
          </w:p>
        </w:tc>
        <w:tc>
          <w:tcPr>
            <w:tcW w:w="23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CF57BF9" w14:textId="77777777" w:rsidR="008658EE" w:rsidRPr="008658EE" w:rsidRDefault="008658EE" w:rsidP="008658E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NT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E07D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67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D2DFDDD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870FB0D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5BEDA0" w14:textId="77777777" w:rsidR="008658EE" w:rsidRPr="008658EE" w:rsidRDefault="008658EE" w:rsidP="008658EE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58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6,40 </w:t>
            </w:r>
          </w:p>
        </w:tc>
      </w:tr>
    </w:tbl>
    <w:p w14:paraId="68587946" w14:textId="77777777" w:rsidR="00F70F0F" w:rsidRDefault="00F70F0F" w:rsidP="00A43CE4">
      <w:pPr>
        <w:spacing w:after="195"/>
        <w:rPr>
          <w:rFonts w:ascii="Verdana" w:eastAsia="Times New Roman" w:hAnsi="Verdana" w:cs="Times New Roman"/>
          <w:lang w:eastAsia="pt-BR"/>
        </w:rPr>
      </w:pPr>
    </w:p>
    <w:p w14:paraId="7BCCFD29" w14:textId="00870115" w:rsidR="00F77A77" w:rsidRDefault="00405D37" w:rsidP="00A43CE4">
      <w:pPr>
        <w:spacing w:after="195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 xml:space="preserve">Dia da coleta: </w:t>
      </w:r>
      <w:r w:rsidR="008658EE">
        <w:rPr>
          <w:rFonts w:ascii="Verdana" w:eastAsia="Times New Roman" w:hAnsi="Verdana" w:cs="Times New Roman"/>
          <w:lang w:eastAsia="pt-BR"/>
        </w:rPr>
        <w:t>30/09</w:t>
      </w:r>
      <w:r>
        <w:rPr>
          <w:rFonts w:ascii="Verdana" w:eastAsia="Times New Roman" w:hAnsi="Verdana" w:cs="Times New Roman"/>
          <w:lang w:eastAsia="pt-BR"/>
        </w:rPr>
        <w:t>/2021</w:t>
      </w:r>
    </w:p>
    <w:p w14:paraId="29D045A3" w14:textId="1F64DF08" w:rsidR="007F18DB" w:rsidRDefault="003A7CC7" w:rsidP="00A43CE4">
      <w:pPr>
        <w:spacing w:after="195"/>
        <w:rPr>
          <w:rFonts w:ascii="Verdana" w:eastAsia="Times New Roman" w:hAnsi="Verdana" w:cs="Times New Roman"/>
          <w:lang w:eastAsia="pt-BR"/>
        </w:rPr>
      </w:pPr>
      <w:r w:rsidRPr="003A7CC7">
        <w:rPr>
          <w:rFonts w:ascii="Verdana" w:eastAsia="Times New Roman" w:hAnsi="Verdana" w:cs="Times New Roman"/>
          <w:lang w:eastAsia="pt-BR"/>
        </w:rPr>
        <w:t>NT - Não tem</w:t>
      </w:r>
    </w:p>
    <w:p w14:paraId="360C5342" w14:textId="77777777" w:rsidR="003A7CC7" w:rsidRDefault="003A7CC7" w:rsidP="00A43CE4">
      <w:pPr>
        <w:spacing w:after="195"/>
        <w:rPr>
          <w:rFonts w:ascii="Verdana" w:eastAsia="Times New Roman" w:hAnsi="Verdana" w:cs="Times New Roman"/>
          <w:lang w:eastAsia="pt-BR"/>
        </w:rPr>
      </w:pPr>
      <w:r w:rsidRPr="003A7CC7">
        <w:rPr>
          <w:rFonts w:ascii="Verdana" w:eastAsia="Times New Roman" w:hAnsi="Verdana" w:cs="Times New Roman"/>
          <w:lang w:eastAsia="pt-BR"/>
        </w:rPr>
        <w:t>Var menorXmaior - Variação entre o menor e o maior preço do mesmo produto</w:t>
      </w:r>
    </w:p>
    <w:p w14:paraId="11E2EB0A" w14:textId="2B461C7E" w:rsidR="003A7CC7" w:rsidRDefault="003A7CC7" w:rsidP="00A43CE4">
      <w:pPr>
        <w:spacing w:after="195"/>
        <w:rPr>
          <w:rFonts w:ascii="Verdana" w:eastAsia="Times New Roman" w:hAnsi="Verdana" w:cs="Times New Roman"/>
          <w:lang w:eastAsia="pt-BR"/>
        </w:rPr>
      </w:pPr>
      <w:r w:rsidRPr="003A7CC7">
        <w:rPr>
          <w:rFonts w:ascii="Verdana" w:eastAsia="Times New Roman" w:hAnsi="Verdana" w:cs="Times New Roman"/>
          <w:lang w:eastAsia="pt-BR"/>
        </w:rPr>
        <w:t>Var genXmarca - Variação entre o preço do produto genérico comparado com o produto de marca</w:t>
      </w:r>
    </w:p>
    <w:p w14:paraId="3BBFE750" w14:textId="77777777" w:rsidR="006D2FB7" w:rsidRPr="006A7F49" w:rsidRDefault="006D2FB7" w:rsidP="00A43CE4">
      <w:pPr>
        <w:spacing w:after="195"/>
        <w:rPr>
          <w:rFonts w:ascii="Verdana" w:eastAsia="Times New Roman" w:hAnsi="Verdana" w:cs="Times New Roman"/>
          <w:lang w:eastAsia="pt-BR"/>
        </w:rPr>
      </w:pPr>
    </w:p>
    <w:sectPr w:rsidR="006D2FB7" w:rsidRPr="006A7F49" w:rsidSect="00D44E3C">
      <w:pgSz w:w="16838" w:h="11906" w:orient="landscape"/>
      <w:pgMar w:top="1134" w:right="907" w:bottom="1134" w:left="90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4DF65" w14:textId="77777777" w:rsidR="00AF5471" w:rsidRPr="006B1373" w:rsidRDefault="00AF5471" w:rsidP="006B1373">
      <w:pPr>
        <w:pStyle w:val="PargrafodaLista"/>
        <w:spacing w:before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separator/>
      </w:r>
    </w:p>
  </w:endnote>
  <w:endnote w:type="continuationSeparator" w:id="0">
    <w:p w14:paraId="2F26B5E5" w14:textId="77777777" w:rsidR="00AF5471" w:rsidRPr="006B1373" w:rsidRDefault="00AF5471" w:rsidP="006B1373">
      <w:pPr>
        <w:pStyle w:val="PargrafodaLista"/>
        <w:spacing w:before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48">
    <w:altName w:val="Times New Roman"/>
    <w:charset w:val="00"/>
    <w:family w:val="auto"/>
    <w:pitch w:val="variable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Old Style Negr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49F0" w14:textId="77777777" w:rsidR="006D3128" w:rsidRPr="001E3478" w:rsidRDefault="006D3128">
    <w:pPr>
      <w:rPr>
        <w:rFonts w:ascii="Cambria" w:eastAsia="Times New Roman" w:hAnsi="Cambria" w:cs="Times New Roman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55FDB8" wp14:editId="1FF33CE2">
              <wp:simplePos x="0" y="0"/>
              <wp:positionH relativeFrom="page">
                <wp:posOffset>3465830</wp:posOffset>
              </wp:positionH>
              <wp:positionV relativeFrom="page">
                <wp:posOffset>9972040</wp:posOffset>
              </wp:positionV>
              <wp:extent cx="626745" cy="626745"/>
              <wp:effectExtent l="0" t="0" r="0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3770D" w14:textId="69BDD9EA" w:rsidR="006D3128" w:rsidRPr="001E3478" w:rsidRDefault="006D3128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1E3478"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E3478">
                            <w:rPr>
                              <w:sz w:val="22"/>
                            </w:rPr>
                            <w:fldChar w:fldCharType="separate"/>
                          </w:r>
                          <w:r w:rsidRPr="009870BB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5</w:t>
                          </w:r>
                          <w:r w:rsidRPr="001E3478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A55FDB8" id="Oval 10" o:spid="_x0000_s1026" style="position:absolute;margin-left:272.9pt;margin-top:785.2pt;width:49.35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" fillcolor="#40618b" stroked="f">
              <v:path arrowok="t"/>
              <v:textbox inset="0,,0">
                <w:txbxContent>
                  <w:p w14:paraId="5173770D" w14:textId="69BDD9EA" w:rsidR="006D3128" w:rsidRPr="001E3478" w:rsidRDefault="006D3128">
                    <w:pPr>
                      <w:pStyle w:val="Rodap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1E3478">
                      <w:rPr>
                        <w:sz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1E3478">
                      <w:rPr>
                        <w:sz w:val="22"/>
                      </w:rPr>
                      <w:fldChar w:fldCharType="separate"/>
                    </w:r>
                    <w:r w:rsidRPr="009870BB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5</w:t>
                    </w:r>
                    <w:r w:rsidRPr="001E3478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14:paraId="0252421A" w14:textId="77777777" w:rsidR="006D3128" w:rsidRDefault="006D31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AF65" w14:textId="77777777" w:rsidR="00AF5471" w:rsidRPr="006B1373" w:rsidRDefault="00AF5471" w:rsidP="006B1373">
      <w:pPr>
        <w:pStyle w:val="PargrafodaLista"/>
        <w:spacing w:before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separator/>
      </w:r>
    </w:p>
  </w:footnote>
  <w:footnote w:type="continuationSeparator" w:id="0">
    <w:p w14:paraId="677C653E" w14:textId="77777777" w:rsidR="00AF5471" w:rsidRPr="006B1373" w:rsidRDefault="00AF5471" w:rsidP="006B1373">
      <w:pPr>
        <w:pStyle w:val="PargrafodaLista"/>
        <w:spacing w:before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5A2F56"/>
    <w:multiLevelType w:val="hybridMultilevel"/>
    <w:tmpl w:val="8CFE61A0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B1E380F"/>
    <w:multiLevelType w:val="multilevel"/>
    <w:tmpl w:val="CD4A3E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BB16E6"/>
    <w:multiLevelType w:val="hybridMultilevel"/>
    <w:tmpl w:val="49189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04592"/>
    <w:multiLevelType w:val="hybridMultilevel"/>
    <w:tmpl w:val="72466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23F3C"/>
    <w:multiLevelType w:val="hybridMultilevel"/>
    <w:tmpl w:val="44D29E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95A"/>
    <w:multiLevelType w:val="hybridMultilevel"/>
    <w:tmpl w:val="FCB2E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42C23"/>
    <w:multiLevelType w:val="multilevel"/>
    <w:tmpl w:val="7FFFFFF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90C320B"/>
    <w:multiLevelType w:val="hybridMultilevel"/>
    <w:tmpl w:val="1400B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01830"/>
    <w:multiLevelType w:val="multilevel"/>
    <w:tmpl w:val="5DDC285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3" w15:restartNumberingAfterBreak="0">
    <w:nsid w:val="69F065F1"/>
    <w:multiLevelType w:val="multilevel"/>
    <w:tmpl w:val="2592A5AA"/>
    <w:lvl w:ilvl="0">
      <w:start w:val="2"/>
      <w:numFmt w:val="decimal"/>
      <w:lvlText w:val="%1"/>
      <w:lvlJc w:val="left"/>
      <w:pPr>
        <w:ind w:left="405" w:hanging="405"/>
      </w:pPr>
      <w:rPr>
        <w:rFonts w:ascii="Verdana" w:hAnsi="Verdana" w:cs="Arial" w:hint="default"/>
        <w:color w:val="042B55"/>
        <w:sz w:val="22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Verdana" w:hAnsi="Verdana" w:cs="Arial" w:hint="default"/>
        <w:color w:val="042B55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Arial" w:hint="default"/>
        <w:color w:val="042B55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Verdana" w:hAnsi="Verdana" w:cs="Arial" w:hint="default"/>
        <w:color w:val="042B55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Arial" w:hint="default"/>
        <w:color w:val="042B55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Verdana" w:hAnsi="Verdana" w:cs="Arial" w:hint="default"/>
        <w:color w:val="042B55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Arial" w:hint="default"/>
        <w:color w:val="042B55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Verdana" w:hAnsi="Verdana" w:cs="Arial" w:hint="default"/>
        <w:color w:val="042B55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Verdana" w:hAnsi="Verdana" w:cs="Arial" w:hint="default"/>
        <w:color w:val="042B55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13"/>
  </w:num>
  <w:num w:numId="8">
    <w:abstractNumId w:val="5"/>
  </w:num>
  <w:num w:numId="9">
    <w:abstractNumId w:val="4"/>
  </w:num>
  <w:num w:numId="10">
    <w:abstractNumId w:val="12"/>
  </w:num>
  <w:num w:numId="11">
    <w:abstractNumId w:val="9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384"/>
    <w:rsid w:val="00002741"/>
    <w:rsid w:val="000056E5"/>
    <w:rsid w:val="00011DB6"/>
    <w:rsid w:val="00012F49"/>
    <w:rsid w:val="00016240"/>
    <w:rsid w:val="0001728F"/>
    <w:rsid w:val="0002120E"/>
    <w:rsid w:val="0002492A"/>
    <w:rsid w:val="00050CCE"/>
    <w:rsid w:val="00064448"/>
    <w:rsid w:val="000807CD"/>
    <w:rsid w:val="000834CF"/>
    <w:rsid w:val="00094AB9"/>
    <w:rsid w:val="0009757A"/>
    <w:rsid w:val="000A4217"/>
    <w:rsid w:val="000A481B"/>
    <w:rsid w:val="000B1822"/>
    <w:rsid w:val="000B657A"/>
    <w:rsid w:val="000B7A92"/>
    <w:rsid w:val="000C115D"/>
    <w:rsid w:val="000D6FD9"/>
    <w:rsid w:val="000E2FE6"/>
    <w:rsid w:val="000E5C80"/>
    <w:rsid w:val="000E6970"/>
    <w:rsid w:val="000F0487"/>
    <w:rsid w:val="0010452D"/>
    <w:rsid w:val="00114081"/>
    <w:rsid w:val="0011638D"/>
    <w:rsid w:val="00122054"/>
    <w:rsid w:val="001247A5"/>
    <w:rsid w:val="001275DA"/>
    <w:rsid w:val="0012775B"/>
    <w:rsid w:val="00133EE6"/>
    <w:rsid w:val="00135051"/>
    <w:rsid w:val="00140549"/>
    <w:rsid w:val="001431A9"/>
    <w:rsid w:val="001458A6"/>
    <w:rsid w:val="00147761"/>
    <w:rsid w:val="00155AD2"/>
    <w:rsid w:val="001612F6"/>
    <w:rsid w:val="00163BEE"/>
    <w:rsid w:val="0016598C"/>
    <w:rsid w:val="00165D42"/>
    <w:rsid w:val="00170B4A"/>
    <w:rsid w:val="00170C10"/>
    <w:rsid w:val="00185C64"/>
    <w:rsid w:val="00185D23"/>
    <w:rsid w:val="0019174B"/>
    <w:rsid w:val="001945E9"/>
    <w:rsid w:val="001A010F"/>
    <w:rsid w:val="001A427E"/>
    <w:rsid w:val="001B517E"/>
    <w:rsid w:val="001B66AD"/>
    <w:rsid w:val="001C1380"/>
    <w:rsid w:val="001D2146"/>
    <w:rsid w:val="001D4872"/>
    <w:rsid w:val="001E05BB"/>
    <w:rsid w:val="001E3478"/>
    <w:rsid w:val="001E7BAB"/>
    <w:rsid w:val="00202472"/>
    <w:rsid w:val="0021144A"/>
    <w:rsid w:val="00211F4A"/>
    <w:rsid w:val="00216B9D"/>
    <w:rsid w:val="0023198E"/>
    <w:rsid w:val="002338DA"/>
    <w:rsid w:val="00241536"/>
    <w:rsid w:val="002424DA"/>
    <w:rsid w:val="002432A1"/>
    <w:rsid w:val="00243CB1"/>
    <w:rsid w:val="002448EA"/>
    <w:rsid w:val="00246A76"/>
    <w:rsid w:val="00255458"/>
    <w:rsid w:val="002728BF"/>
    <w:rsid w:val="0027527F"/>
    <w:rsid w:val="00283406"/>
    <w:rsid w:val="0028501C"/>
    <w:rsid w:val="0028766A"/>
    <w:rsid w:val="0028798B"/>
    <w:rsid w:val="002C7F4B"/>
    <w:rsid w:val="002D23B8"/>
    <w:rsid w:val="002D2530"/>
    <w:rsid w:val="002D50EB"/>
    <w:rsid w:val="002D6C06"/>
    <w:rsid w:val="002D7717"/>
    <w:rsid w:val="002E3B50"/>
    <w:rsid w:val="002F1F11"/>
    <w:rsid w:val="002F2698"/>
    <w:rsid w:val="00306ACE"/>
    <w:rsid w:val="00310C8F"/>
    <w:rsid w:val="00323A49"/>
    <w:rsid w:val="003318BE"/>
    <w:rsid w:val="003321A5"/>
    <w:rsid w:val="00334312"/>
    <w:rsid w:val="00340830"/>
    <w:rsid w:val="00351F69"/>
    <w:rsid w:val="003531B1"/>
    <w:rsid w:val="00354C3E"/>
    <w:rsid w:val="00356BA8"/>
    <w:rsid w:val="00357B4C"/>
    <w:rsid w:val="00372BCE"/>
    <w:rsid w:val="00372F43"/>
    <w:rsid w:val="0038773D"/>
    <w:rsid w:val="00391F87"/>
    <w:rsid w:val="00392519"/>
    <w:rsid w:val="003972FE"/>
    <w:rsid w:val="00397627"/>
    <w:rsid w:val="003A6B50"/>
    <w:rsid w:val="003A6BC6"/>
    <w:rsid w:val="003A7CC7"/>
    <w:rsid w:val="003B0905"/>
    <w:rsid w:val="003B171B"/>
    <w:rsid w:val="003B638E"/>
    <w:rsid w:val="003C177B"/>
    <w:rsid w:val="003C4840"/>
    <w:rsid w:val="003D0EE4"/>
    <w:rsid w:val="003F0B50"/>
    <w:rsid w:val="003F53B3"/>
    <w:rsid w:val="004004D5"/>
    <w:rsid w:val="00402071"/>
    <w:rsid w:val="0040448B"/>
    <w:rsid w:val="00405D37"/>
    <w:rsid w:val="004101EB"/>
    <w:rsid w:val="00430728"/>
    <w:rsid w:val="00442DFE"/>
    <w:rsid w:val="004566D9"/>
    <w:rsid w:val="00456C5C"/>
    <w:rsid w:val="00467D45"/>
    <w:rsid w:val="004817E2"/>
    <w:rsid w:val="004818EC"/>
    <w:rsid w:val="00482809"/>
    <w:rsid w:val="00482A88"/>
    <w:rsid w:val="00485607"/>
    <w:rsid w:val="00492FD4"/>
    <w:rsid w:val="0049330C"/>
    <w:rsid w:val="004A3297"/>
    <w:rsid w:val="004A544E"/>
    <w:rsid w:val="004B4ACA"/>
    <w:rsid w:val="004B7D1A"/>
    <w:rsid w:val="004C7133"/>
    <w:rsid w:val="004D16B5"/>
    <w:rsid w:val="004D5FA2"/>
    <w:rsid w:val="004D7167"/>
    <w:rsid w:val="004D7F6A"/>
    <w:rsid w:val="00502636"/>
    <w:rsid w:val="0050458B"/>
    <w:rsid w:val="00514186"/>
    <w:rsid w:val="00525EAA"/>
    <w:rsid w:val="005337FA"/>
    <w:rsid w:val="00536535"/>
    <w:rsid w:val="0054447A"/>
    <w:rsid w:val="00545DA8"/>
    <w:rsid w:val="00547F1E"/>
    <w:rsid w:val="00550FCE"/>
    <w:rsid w:val="00551342"/>
    <w:rsid w:val="00581E92"/>
    <w:rsid w:val="0059337F"/>
    <w:rsid w:val="005A360D"/>
    <w:rsid w:val="005A3D79"/>
    <w:rsid w:val="005A47BA"/>
    <w:rsid w:val="005A6BA9"/>
    <w:rsid w:val="005B3C93"/>
    <w:rsid w:val="005B6FBF"/>
    <w:rsid w:val="005E200E"/>
    <w:rsid w:val="005E338D"/>
    <w:rsid w:val="005E4CE2"/>
    <w:rsid w:val="005E679D"/>
    <w:rsid w:val="00600522"/>
    <w:rsid w:val="00605D63"/>
    <w:rsid w:val="006139E7"/>
    <w:rsid w:val="00635A8D"/>
    <w:rsid w:val="006579A4"/>
    <w:rsid w:val="00676318"/>
    <w:rsid w:val="00691667"/>
    <w:rsid w:val="00697321"/>
    <w:rsid w:val="006A687F"/>
    <w:rsid w:val="006B1373"/>
    <w:rsid w:val="006B40BC"/>
    <w:rsid w:val="006B5888"/>
    <w:rsid w:val="006B6DC0"/>
    <w:rsid w:val="006C130B"/>
    <w:rsid w:val="006C37F5"/>
    <w:rsid w:val="006D2638"/>
    <w:rsid w:val="006D2FB7"/>
    <w:rsid w:val="006D3128"/>
    <w:rsid w:val="006E1D89"/>
    <w:rsid w:val="006E5420"/>
    <w:rsid w:val="007009F7"/>
    <w:rsid w:val="007025D2"/>
    <w:rsid w:val="007038F1"/>
    <w:rsid w:val="00707F92"/>
    <w:rsid w:val="0071609A"/>
    <w:rsid w:val="00716A3D"/>
    <w:rsid w:val="0072440D"/>
    <w:rsid w:val="00727C48"/>
    <w:rsid w:val="0073396C"/>
    <w:rsid w:val="00757379"/>
    <w:rsid w:val="00757B3E"/>
    <w:rsid w:val="00761134"/>
    <w:rsid w:val="00764D15"/>
    <w:rsid w:val="0077478E"/>
    <w:rsid w:val="0077548E"/>
    <w:rsid w:val="00775B55"/>
    <w:rsid w:val="00787B27"/>
    <w:rsid w:val="00787FBC"/>
    <w:rsid w:val="00793AE7"/>
    <w:rsid w:val="007A0AD9"/>
    <w:rsid w:val="007A751C"/>
    <w:rsid w:val="007B695A"/>
    <w:rsid w:val="007B7E23"/>
    <w:rsid w:val="007C37EC"/>
    <w:rsid w:val="007D541F"/>
    <w:rsid w:val="007E090A"/>
    <w:rsid w:val="007E271E"/>
    <w:rsid w:val="007E6B85"/>
    <w:rsid w:val="007F18DB"/>
    <w:rsid w:val="0080169E"/>
    <w:rsid w:val="008060EB"/>
    <w:rsid w:val="008138EC"/>
    <w:rsid w:val="0081457F"/>
    <w:rsid w:val="008279C1"/>
    <w:rsid w:val="00827BD2"/>
    <w:rsid w:val="00831171"/>
    <w:rsid w:val="0083493C"/>
    <w:rsid w:val="00835344"/>
    <w:rsid w:val="00840A7E"/>
    <w:rsid w:val="00852615"/>
    <w:rsid w:val="008532D2"/>
    <w:rsid w:val="00854BC1"/>
    <w:rsid w:val="00854C04"/>
    <w:rsid w:val="00854EA1"/>
    <w:rsid w:val="00861EB3"/>
    <w:rsid w:val="008629F4"/>
    <w:rsid w:val="00863B5E"/>
    <w:rsid w:val="008658EE"/>
    <w:rsid w:val="008746F0"/>
    <w:rsid w:val="00885537"/>
    <w:rsid w:val="0089258B"/>
    <w:rsid w:val="00892F7B"/>
    <w:rsid w:val="008930DA"/>
    <w:rsid w:val="00897F21"/>
    <w:rsid w:val="008A2C66"/>
    <w:rsid w:val="008B7151"/>
    <w:rsid w:val="008B777D"/>
    <w:rsid w:val="008D57A3"/>
    <w:rsid w:val="008E7C56"/>
    <w:rsid w:val="008F22E7"/>
    <w:rsid w:val="008F37FD"/>
    <w:rsid w:val="008F59FF"/>
    <w:rsid w:val="0090205B"/>
    <w:rsid w:val="00904D1A"/>
    <w:rsid w:val="00916AE2"/>
    <w:rsid w:val="00917B50"/>
    <w:rsid w:val="00931463"/>
    <w:rsid w:val="009322DF"/>
    <w:rsid w:val="009337FB"/>
    <w:rsid w:val="00943552"/>
    <w:rsid w:val="009440D7"/>
    <w:rsid w:val="00946C16"/>
    <w:rsid w:val="0096256C"/>
    <w:rsid w:val="00970853"/>
    <w:rsid w:val="00970882"/>
    <w:rsid w:val="009831FD"/>
    <w:rsid w:val="00986453"/>
    <w:rsid w:val="009870BB"/>
    <w:rsid w:val="009A238F"/>
    <w:rsid w:val="009B35FC"/>
    <w:rsid w:val="009B5E6C"/>
    <w:rsid w:val="009C27DC"/>
    <w:rsid w:val="009C365D"/>
    <w:rsid w:val="009C43B7"/>
    <w:rsid w:val="009C6191"/>
    <w:rsid w:val="009C76FD"/>
    <w:rsid w:val="009E492F"/>
    <w:rsid w:val="009F62F4"/>
    <w:rsid w:val="00A02368"/>
    <w:rsid w:val="00A25524"/>
    <w:rsid w:val="00A35A3F"/>
    <w:rsid w:val="00A429D4"/>
    <w:rsid w:val="00A4344D"/>
    <w:rsid w:val="00A43CE4"/>
    <w:rsid w:val="00A458A4"/>
    <w:rsid w:val="00A50B34"/>
    <w:rsid w:val="00A64D08"/>
    <w:rsid w:val="00A744F8"/>
    <w:rsid w:val="00A767FA"/>
    <w:rsid w:val="00A81B77"/>
    <w:rsid w:val="00A864AC"/>
    <w:rsid w:val="00A902F9"/>
    <w:rsid w:val="00A94769"/>
    <w:rsid w:val="00AD73FC"/>
    <w:rsid w:val="00AE2233"/>
    <w:rsid w:val="00AE2F25"/>
    <w:rsid w:val="00AF5471"/>
    <w:rsid w:val="00B03A7A"/>
    <w:rsid w:val="00B04814"/>
    <w:rsid w:val="00B1293D"/>
    <w:rsid w:val="00B13233"/>
    <w:rsid w:val="00B15438"/>
    <w:rsid w:val="00B162E8"/>
    <w:rsid w:val="00B24A1C"/>
    <w:rsid w:val="00B24ACC"/>
    <w:rsid w:val="00B40254"/>
    <w:rsid w:val="00B43C94"/>
    <w:rsid w:val="00B47A08"/>
    <w:rsid w:val="00B71743"/>
    <w:rsid w:val="00B731D4"/>
    <w:rsid w:val="00B7791E"/>
    <w:rsid w:val="00B82A52"/>
    <w:rsid w:val="00B96C9D"/>
    <w:rsid w:val="00B96D58"/>
    <w:rsid w:val="00B97B2C"/>
    <w:rsid w:val="00BA509F"/>
    <w:rsid w:val="00BB10E6"/>
    <w:rsid w:val="00BB3B55"/>
    <w:rsid w:val="00BB4D99"/>
    <w:rsid w:val="00BC51D5"/>
    <w:rsid w:val="00BC74D0"/>
    <w:rsid w:val="00BD181F"/>
    <w:rsid w:val="00BD1FBB"/>
    <w:rsid w:val="00BD222B"/>
    <w:rsid w:val="00BE24C9"/>
    <w:rsid w:val="00BF493F"/>
    <w:rsid w:val="00C008E6"/>
    <w:rsid w:val="00C057BC"/>
    <w:rsid w:val="00C066EF"/>
    <w:rsid w:val="00C21773"/>
    <w:rsid w:val="00C30305"/>
    <w:rsid w:val="00C3296A"/>
    <w:rsid w:val="00C44BEF"/>
    <w:rsid w:val="00C44C8C"/>
    <w:rsid w:val="00C46391"/>
    <w:rsid w:val="00C46779"/>
    <w:rsid w:val="00C5044E"/>
    <w:rsid w:val="00C55B58"/>
    <w:rsid w:val="00C74D97"/>
    <w:rsid w:val="00C818F0"/>
    <w:rsid w:val="00C926B6"/>
    <w:rsid w:val="00CA2561"/>
    <w:rsid w:val="00CA362B"/>
    <w:rsid w:val="00CC0F09"/>
    <w:rsid w:val="00CC2BCE"/>
    <w:rsid w:val="00CD2F71"/>
    <w:rsid w:val="00CE00CB"/>
    <w:rsid w:val="00CE4691"/>
    <w:rsid w:val="00CF2D68"/>
    <w:rsid w:val="00D0386E"/>
    <w:rsid w:val="00D06A39"/>
    <w:rsid w:val="00D10BB5"/>
    <w:rsid w:val="00D1128E"/>
    <w:rsid w:val="00D13A71"/>
    <w:rsid w:val="00D44E3C"/>
    <w:rsid w:val="00D5307F"/>
    <w:rsid w:val="00D55010"/>
    <w:rsid w:val="00D559E5"/>
    <w:rsid w:val="00D563F7"/>
    <w:rsid w:val="00D567AF"/>
    <w:rsid w:val="00D56C91"/>
    <w:rsid w:val="00D65415"/>
    <w:rsid w:val="00D66B20"/>
    <w:rsid w:val="00D713A6"/>
    <w:rsid w:val="00D71B25"/>
    <w:rsid w:val="00D72E6E"/>
    <w:rsid w:val="00D75BB6"/>
    <w:rsid w:val="00D80154"/>
    <w:rsid w:val="00D81549"/>
    <w:rsid w:val="00D82A11"/>
    <w:rsid w:val="00D8442B"/>
    <w:rsid w:val="00DA0BBD"/>
    <w:rsid w:val="00DA795C"/>
    <w:rsid w:val="00DA7DDA"/>
    <w:rsid w:val="00DB46E8"/>
    <w:rsid w:val="00DC2726"/>
    <w:rsid w:val="00DC2F04"/>
    <w:rsid w:val="00DC539A"/>
    <w:rsid w:val="00DD52A5"/>
    <w:rsid w:val="00DD7D39"/>
    <w:rsid w:val="00DE3B79"/>
    <w:rsid w:val="00DE3BD6"/>
    <w:rsid w:val="00DF1276"/>
    <w:rsid w:val="00DF2C4B"/>
    <w:rsid w:val="00DF5AE7"/>
    <w:rsid w:val="00E057CF"/>
    <w:rsid w:val="00E07BE0"/>
    <w:rsid w:val="00E14357"/>
    <w:rsid w:val="00E238CE"/>
    <w:rsid w:val="00E26FC0"/>
    <w:rsid w:val="00E354A0"/>
    <w:rsid w:val="00E41009"/>
    <w:rsid w:val="00E637B1"/>
    <w:rsid w:val="00E66E6B"/>
    <w:rsid w:val="00E77226"/>
    <w:rsid w:val="00E853E8"/>
    <w:rsid w:val="00E96591"/>
    <w:rsid w:val="00E96CCB"/>
    <w:rsid w:val="00EC0895"/>
    <w:rsid w:val="00EC1090"/>
    <w:rsid w:val="00F00741"/>
    <w:rsid w:val="00F04A20"/>
    <w:rsid w:val="00F1466D"/>
    <w:rsid w:val="00F305F1"/>
    <w:rsid w:val="00F30744"/>
    <w:rsid w:val="00F30C82"/>
    <w:rsid w:val="00F325E1"/>
    <w:rsid w:val="00F35D8F"/>
    <w:rsid w:val="00F423BC"/>
    <w:rsid w:val="00F425FB"/>
    <w:rsid w:val="00F427DC"/>
    <w:rsid w:val="00F44E57"/>
    <w:rsid w:val="00F463F7"/>
    <w:rsid w:val="00F50576"/>
    <w:rsid w:val="00F50996"/>
    <w:rsid w:val="00F61D22"/>
    <w:rsid w:val="00F67DA5"/>
    <w:rsid w:val="00F70F0F"/>
    <w:rsid w:val="00F77A77"/>
    <w:rsid w:val="00F91E3A"/>
    <w:rsid w:val="00FA0043"/>
    <w:rsid w:val="00FB28AD"/>
    <w:rsid w:val="00FC01F5"/>
    <w:rsid w:val="00FC7F04"/>
    <w:rsid w:val="00FD2384"/>
    <w:rsid w:val="00FD270A"/>
    <w:rsid w:val="00FE6593"/>
    <w:rsid w:val="00FE7DDC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4849FC"/>
  <w15:docId w15:val="{142D8DF1-FC18-4D50-97B1-FAF7A18D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2Char">
    <w:name w:val="Título 2 Char"/>
    <w:rPr>
      <w:rFonts w:ascii="Cambria" w:eastAsia="font48" w:hAnsi="Cambria" w:cs="font48"/>
      <w:b/>
      <w:bCs/>
      <w:color w:val="4F81BD"/>
      <w:sz w:val="26"/>
      <w:szCs w:val="26"/>
    </w:rPr>
  </w:style>
  <w:style w:type="character" w:styleId="Hyperlink">
    <w:name w:val="Hyperlink"/>
    <w:uiPriority w:val="99"/>
    <w:rPr>
      <w:color w:val="000080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Textooriginal">
    <w:name w:val="Texto original"/>
    <w:rPr>
      <w:rFonts w:ascii="Liberation Mono" w:eastAsia="NSimSun" w:hAnsi="Liberation Mono" w:cs="Liberation Mono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tulodendicedeautoridades">
    <w:name w:val="toa heading"/>
    <w:basedOn w:val="Ttulo1"/>
    <w:pPr>
      <w:suppressLineNumbers/>
    </w:pPr>
    <w:rPr>
      <w:b/>
      <w:bCs/>
      <w:sz w:val="32"/>
      <w:szCs w:val="32"/>
    </w:rPr>
  </w:style>
  <w:style w:type="paragraph" w:customStyle="1" w:styleId="Tabela">
    <w:name w:val="Tabela"/>
    <w:basedOn w:val="Legenda"/>
  </w:style>
  <w:style w:type="paragraph" w:customStyle="1" w:styleId="Default">
    <w:name w:val="Default"/>
    <w:pPr>
      <w:suppressAutoHyphens/>
    </w:pPr>
    <w:rPr>
      <w:rFonts w:eastAsia="font48"/>
      <w:color w:val="000000"/>
      <w:kern w:val="1"/>
      <w:sz w:val="24"/>
      <w:szCs w:val="24"/>
      <w:lang w:bidi="hi-IN"/>
    </w:rPr>
  </w:style>
  <w:style w:type="paragraph" w:customStyle="1" w:styleId="Legenda1">
    <w:name w:val="Legenda1"/>
    <w:basedOn w:val="Normal"/>
    <w:next w:val="Normal"/>
    <w:pPr>
      <w:spacing w:after="200"/>
    </w:pPr>
    <w:rPr>
      <w:b/>
      <w:bCs/>
      <w:color w:val="4F81BD"/>
      <w:sz w:val="18"/>
      <w:szCs w:val="1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styleId="PargrafodaLista">
    <w:name w:val="List Paragraph"/>
    <w:basedOn w:val="Normal"/>
    <w:uiPriority w:val="34"/>
    <w:qFormat/>
    <w:rsid w:val="00163BEE"/>
    <w:pPr>
      <w:suppressAutoHyphens w:val="0"/>
      <w:spacing w:before="120" w:line="360" w:lineRule="auto"/>
      <w:ind w:left="720"/>
      <w:contextualSpacing/>
      <w:jc w:val="center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comgrade">
    <w:name w:val="Table Grid"/>
    <w:basedOn w:val="Tabelanormal"/>
    <w:uiPriority w:val="59"/>
    <w:rsid w:val="00D80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e1">
    <w:name w:val="Light List Accent 1"/>
    <w:basedOn w:val="Tabelanormal"/>
    <w:uiPriority w:val="61"/>
    <w:rsid w:val="008D57A3"/>
    <w:pPr>
      <w:jc w:val="center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6B1373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uiPriority w:val="99"/>
    <w:rsid w:val="006B137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6B1373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6B137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5DA"/>
    <w:rPr>
      <w:rFonts w:ascii="Tahoma" w:hAnsi="Tahoma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1275DA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Refdecomentrio">
    <w:name w:val="annotation reference"/>
    <w:uiPriority w:val="99"/>
    <w:semiHidden/>
    <w:unhideWhenUsed/>
    <w:rsid w:val="008855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5537"/>
    <w:pPr>
      <w:suppressAutoHyphens w:val="0"/>
      <w:spacing w:after="20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xtodecomentrioChar">
    <w:name w:val="Texto de comentário Char"/>
    <w:link w:val="Textodecomentrio"/>
    <w:uiPriority w:val="99"/>
    <w:semiHidden/>
    <w:rsid w:val="00885537"/>
    <w:rPr>
      <w:rFonts w:ascii="Calibri" w:eastAsia="Calibri" w:hAnsi="Calibri"/>
      <w:lang w:eastAsia="en-US"/>
    </w:rPr>
  </w:style>
  <w:style w:type="table" w:styleId="GradeColorida-nfase1">
    <w:name w:val="Colorful Grid Accent 1"/>
    <w:basedOn w:val="Tabelanormal"/>
    <w:uiPriority w:val="73"/>
    <w:rsid w:val="00885537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adeMdia3-nfase5">
    <w:name w:val="Medium Grid 3 Accent 5"/>
    <w:basedOn w:val="Tabelanormal"/>
    <w:uiPriority w:val="69"/>
    <w:rsid w:val="000E5C8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adeMdia3-nfase1">
    <w:name w:val="Medium Grid 3 Accent 1"/>
    <w:basedOn w:val="Tabelanormal"/>
    <w:uiPriority w:val="69"/>
    <w:rsid w:val="00F305F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acomgrade1">
    <w:name w:val="Tabela com grade1"/>
    <w:basedOn w:val="Tabelanormal"/>
    <w:next w:val="Tabelacomgrade"/>
    <w:uiPriority w:val="59"/>
    <w:rsid w:val="00FC01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FC01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adeClara-nfase5">
    <w:name w:val="Light Grid Accent 5"/>
    <w:basedOn w:val="Tabelanormal"/>
    <w:uiPriority w:val="62"/>
    <w:rsid w:val="00FC01F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SemEspaamento">
    <w:name w:val="No Spacing"/>
    <w:uiPriority w:val="1"/>
    <w:qFormat/>
    <w:rsid w:val="00241536"/>
    <w:pPr>
      <w:suppressAutoHyphens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0487"/>
    <w:pPr>
      <w:suppressAutoHyphens/>
      <w:spacing w:after="0"/>
    </w:pPr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AssuntodocomentrioChar">
    <w:name w:val="Assunto do comentário Char"/>
    <w:link w:val="Assuntodocomentrio"/>
    <w:uiPriority w:val="99"/>
    <w:semiHidden/>
    <w:rsid w:val="000F0487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w8qarf">
    <w:name w:val="w8qarf"/>
    <w:rsid w:val="00757379"/>
  </w:style>
  <w:style w:type="character" w:customStyle="1" w:styleId="lrzxr">
    <w:name w:val="lrzxr"/>
    <w:rsid w:val="00757379"/>
  </w:style>
  <w:style w:type="character" w:styleId="HiperlinkVisitado">
    <w:name w:val="FollowedHyperlink"/>
    <w:uiPriority w:val="99"/>
    <w:semiHidden/>
    <w:unhideWhenUsed/>
    <w:rsid w:val="008060EB"/>
    <w:rPr>
      <w:color w:val="800080"/>
      <w:u w:val="single"/>
    </w:rPr>
  </w:style>
  <w:style w:type="paragraph" w:customStyle="1" w:styleId="xl63">
    <w:name w:val="xl63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64">
    <w:name w:val="xl64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65">
    <w:name w:val="xl65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paragraph" w:customStyle="1" w:styleId="xl66">
    <w:name w:val="xl66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67">
    <w:name w:val="xl67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paragraph" w:customStyle="1" w:styleId="xl68">
    <w:name w:val="xl68"/>
    <w:basedOn w:val="Normal"/>
    <w:rsid w:val="008060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paragraph" w:customStyle="1" w:styleId="xl69">
    <w:name w:val="xl69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kern w:val="0"/>
      <w:lang w:eastAsia="pt-BR" w:bidi="ar-SA"/>
    </w:rPr>
  </w:style>
  <w:style w:type="paragraph" w:customStyle="1" w:styleId="xl70">
    <w:name w:val="xl70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222222"/>
      <w:kern w:val="0"/>
      <w:lang w:eastAsia="pt-BR" w:bidi="ar-SA"/>
    </w:rPr>
  </w:style>
  <w:style w:type="paragraph" w:customStyle="1" w:styleId="xl71">
    <w:name w:val="xl71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paragraph" w:customStyle="1" w:styleId="xl72">
    <w:name w:val="xl72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paragraph" w:customStyle="1" w:styleId="xl73">
    <w:name w:val="xl73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paragraph" w:customStyle="1" w:styleId="xl74">
    <w:name w:val="xl74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5">
    <w:name w:val="xl75"/>
    <w:basedOn w:val="Normal"/>
    <w:rsid w:val="008060E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6">
    <w:name w:val="xl76"/>
    <w:basedOn w:val="Normal"/>
    <w:rsid w:val="008060E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7">
    <w:name w:val="xl77"/>
    <w:basedOn w:val="Normal"/>
    <w:rsid w:val="008060E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8">
    <w:name w:val="xl78"/>
    <w:basedOn w:val="Normal"/>
    <w:rsid w:val="008060E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9">
    <w:name w:val="xl79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80">
    <w:name w:val="xl80"/>
    <w:basedOn w:val="Normal"/>
    <w:rsid w:val="00B71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81">
    <w:name w:val="xl81"/>
    <w:basedOn w:val="Normal"/>
    <w:rsid w:val="00B71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table" w:styleId="SombreamentoMdio2-nfase1">
    <w:name w:val="Medium Shading 2 Accent 1"/>
    <w:basedOn w:val="Tabelanormal"/>
    <w:uiPriority w:val="64"/>
    <w:rsid w:val="00C329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C3296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62"/>
    <w:rsid w:val="0012205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msonormal0">
    <w:name w:val="msonormal"/>
    <w:basedOn w:val="Normal"/>
    <w:rsid w:val="003C177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font5">
    <w:name w:val="font5"/>
    <w:basedOn w:val="Normal"/>
    <w:rsid w:val="003C177B"/>
    <w:pPr>
      <w:suppressAutoHyphens w:val="0"/>
      <w:spacing w:before="100" w:beforeAutospacing="1" w:after="100" w:afterAutospacing="1"/>
    </w:pPr>
    <w:rPr>
      <w:rFonts w:ascii="Calibri" w:eastAsia="Times New Roman" w:hAnsi="Calibri" w:cs="Calibri"/>
      <w:color w:val="000000"/>
      <w:kern w:val="0"/>
      <w:sz w:val="20"/>
      <w:szCs w:val="20"/>
      <w:lang w:eastAsia="pt-BR" w:bidi="ar-SA"/>
    </w:rPr>
  </w:style>
  <w:style w:type="paragraph" w:customStyle="1" w:styleId="font6">
    <w:name w:val="font6"/>
    <w:basedOn w:val="Normal"/>
    <w:rsid w:val="003C177B"/>
    <w:pPr>
      <w:suppressAutoHyphens w:val="0"/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kern w:val="0"/>
      <w:sz w:val="20"/>
      <w:szCs w:val="20"/>
      <w:lang w:eastAsia="pt-BR" w:bidi="ar-SA"/>
    </w:rPr>
  </w:style>
  <w:style w:type="paragraph" w:customStyle="1" w:styleId="xl82">
    <w:name w:val="xl82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83">
    <w:name w:val="xl83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84">
    <w:name w:val="xl84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xl85">
    <w:name w:val="xl85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86">
    <w:name w:val="xl86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87">
    <w:name w:val="xl87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88">
    <w:name w:val="xl88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89">
    <w:name w:val="xl89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xl90">
    <w:name w:val="xl90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91">
    <w:name w:val="xl91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92">
    <w:name w:val="xl92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93">
    <w:name w:val="xl93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94">
    <w:name w:val="xl94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xl95">
    <w:name w:val="xl95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xl96">
    <w:name w:val="xl96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97">
    <w:name w:val="xl97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98">
    <w:name w:val="xl98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xl99">
    <w:name w:val="xl99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xl100">
    <w:name w:val="xl100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paragraph" w:customStyle="1" w:styleId="xl101">
    <w:name w:val="xl101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kern w:val="0"/>
      <w:lang w:eastAsia="pt-BR" w:bidi="ar-SA"/>
    </w:rPr>
  </w:style>
  <w:style w:type="paragraph" w:customStyle="1" w:styleId="xl102">
    <w:name w:val="xl102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222222"/>
      <w:kern w:val="0"/>
      <w:lang w:eastAsia="pt-BR" w:bidi="ar-SA"/>
    </w:rPr>
  </w:style>
  <w:style w:type="paragraph" w:customStyle="1" w:styleId="xl103">
    <w:name w:val="xl103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222222"/>
      <w:kern w:val="0"/>
      <w:lang w:eastAsia="pt-BR" w:bidi="ar-SA"/>
    </w:rPr>
  </w:style>
  <w:style w:type="paragraph" w:customStyle="1" w:styleId="xl104">
    <w:name w:val="xl104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222222"/>
      <w:kern w:val="0"/>
      <w:lang w:eastAsia="pt-BR" w:bidi="ar-SA"/>
    </w:rPr>
  </w:style>
  <w:style w:type="paragraph" w:customStyle="1" w:styleId="xl105">
    <w:name w:val="xl105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106">
    <w:name w:val="xl106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107">
    <w:name w:val="xl107"/>
    <w:basedOn w:val="Normal"/>
    <w:rsid w:val="003C177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108">
    <w:name w:val="xl108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09">
    <w:name w:val="xl109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0">
    <w:name w:val="xl110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1">
    <w:name w:val="xl111"/>
    <w:basedOn w:val="Normal"/>
    <w:rsid w:val="003C17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2">
    <w:name w:val="xl112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3">
    <w:name w:val="xl113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222222"/>
      <w:kern w:val="0"/>
      <w:lang w:eastAsia="pt-BR" w:bidi="ar-SA"/>
    </w:rPr>
  </w:style>
  <w:style w:type="paragraph" w:customStyle="1" w:styleId="xl114">
    <w:name w:val="xl114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5">
    <w:name w:val="xl115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6">
    <w:name w:val="xl116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7">
    <w:name w:val="xl117"/>
    <w:basedOn w:val="Normal"/>
    <w:rsid w:val="003C17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8">
    <w:name w:val="xl118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character" w:customStyle="1" w:styleId="grkhzd">
    <w:name w:val="grkhzd"/>
    <w:basedOn w:val="Fontepargpadro"/>
    <w:rsid w:val="005A3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3923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23C9-0AA6-4EDD-80F3-E136B750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1928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Links>
    <vt:vector size="12" baseType="variant">
      <vt:variant>
        <vt:i4>7798900</vt:i4>
      </vt:variant>
      <vt:variant>
        <vt:i4>3</vt:i4>
      </vt:variant>
      <vt:variant>
        <vt:i4>0</vt:i4>
      </vt:variant>
      <vt:variant>
        <vt:i4>5</vt:i4>
      </vt:variant>
      <vt:variant>
        <vt:lpwstr>http://procon.campinagrande.pb.gov.br/planilha/</vt:lpwstr>
      </vt:variant>
      <vt:variant>
        <vt:lpwstr/>
      </vt:variant>
      <vt:variant>
        <vt:i4>1900666</vt:i4>
      </vt:variant>
      <vt:variant>
        <vt:i4>0</vt:i4>
      </vt:variant>
      <vt:variant>
        <vt:i4>0</vt:i4>
      </vt:variant>
      <vt:variant>
        <vt:i4>5</vt:i4>
      </vt:variant>
      <vt:variant>
        <vt:lpwstr>mailto:contato@procon.campinagrande.pb.gov.br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Eufrasia Ribeiro</dc:creator>
  <cp:keywords/>
  <cp:lastModifiedBy>gabriel peixoto</cp:lastModifiedBy>
  <cp:revision>7</cp:revision>
  <cp:lastPrinted>2020-10-23T15:45:00Z</cp:lastPrinted>
  <dcterms:created xsi:type="dcterms:W3CDTF">2021-05-31T12:48:00Z</dcterms:created>
  <dcterms:modified xsi:type="dcterms:W3CDTF">2021-10-01T16:33:00Z</dcterms:modified>
</cp:coreProperties>
</file>